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3607" w14:textId="77777777" w:rsidR="005F13F7" w:rsidRDefault="005F13F7" w:rsidP="00AE66E6"/>
    <w:p w14:paraId="22937A92" w14:textId="0451D157" w:rsidR="00DF512E" w:rsidRDefault="00AE66E6" w:rsidP="00AE66E6">
      <w:pPr>
        <w:jc w:val="center"/>
      </w:pPr>
      <w:r>
        <w:rPr>
          <w:rFonts w:ascii="Calibri" w:hAnsi="Calibri" w:cs="Calibri"/>
          <w:b/>
          <w:bCs/>
          <w:noProof/>
          <w:color w:val="000000"/>
          <w:lang w:eastAsia="en-ZA"/>
        </w:rPr>
        <w:drawing>
          <wp:inline distT="0" distB="0" distL="0" distR="0" wp14:anchorId="06AA71EA" wp14:editId="53E0E1E4">
            <wp:extent cx="5522976" cy="1024655"/>
            <wp:effectExtent l="0" t="0" r="1905" b="4445"/>
            <wp:docPr id="1" name="Picture 1" descr="Description: Description: cid:image006.png@01CD59F0.FF427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image006.png@01CD59F0.FF4271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523207" cy="1024698"/>
                    </a:xfrm>
                    <a:prstGeom prst="rect">
                      <a:avLst/>
                    </a:prstGeom>
                    <a:noFill/>
                    <a:ln>
                      <a:noFill/>
                    </a:ln>
                  </pic:spPr>
                </pic:pic>
              </a:graphicData>
            </a:graphic>
          </wp:inline>
        </w:drawing>
      </w:r>
    </w:p>
    <w:p w14:paraId="0ED1F5A7" w14:textId="77777777" w:rsidR="00DF512E" w:rsidRDefault="00DF512E" w:rsidP="005F13F7">
      <w:pPr>
        <w:jc w:val="center"/>
      </w:pPr>
    </w:p>
    <w:p w14:paraId="0D94F0A4" w14:textId="77777777" w:rsidR="00AE66E6" w:rsidRDefault="00AE66E6" w:rsidP="005F13F7">
      <w:pPr>
        <w:jc w:val="center"/>
      </w:pPr>
    </w:p>
    <w:p w14:paraId="27C9CD81" w14:textId="77777777" w:rsidR="005F13F7" w:rsidRDefault="0071021D" w:rsidP="005F13F7">
      <w:pPr>
        <w:jc w:val="center"/>
        <w:rPr>
          <w:rFonts w:ascii="Arial Black" w:hAnsi="Arial Black"/>
          <w:sz w:val="72"/>
          <w:szCs w:val="72"/>
        </w:rPr>
      </w:pPr>
      <w:r>
        <w:rPr>
          <w:rFonts w:ascii="Arial Black" w:hAnsi="Arial Black"/>
          <w:sz w:val="72"/>
          <w:szCs w:val="72"/>
        </w:rPr>
        <w:t xml:space="preserve">PAIA </w:t>
      </w:r>
      <w:r w:rsidR="005F13F7" w:rsidRPr="005F13F7">
        <w:rPr>
          <w:rFonts w:ascii="Arial Black" w:hAnsi="Arial Black"/>
          <w:sz w:val="72"/>
          <w:szCs w:val="72"/>
        </w:rPr>
        <w:t xml:space="preserve">MANUAL </w:t>
      </w:r>
    </w:p>
    <w:p w14:paraId="03DD8C6F" w14:textId="77777777" w:rsidR="000D0204" w:rsidRDefault="000D0204" w:rsidP="000D0204">
      <w:pPr>
        <w:jc w:val="center"/>
        <w:rPr>
          <w:rFonts w:ascii="Arial Black" w:hAnsi="Arial Black"/>
          <w:sz w:val="24"/>
          <w:szCs w:val="24"/>
        </w:rPr>
      </w:pPr>
    </w:p>
    <w:p w14:paraId="65612523" w14:textId="77777777" w:rsidR="00DF512E" w:rsidRDefault="00DF512E" w:rsidP="000D0204">
      <w:pPr>
        <w:jc w:val="center"/>
        <w:rPr>
          <w:rFonts w:ascii="Arial Black" w:hAnsi="Arial Black"/>
          <w:sz w:val="24"/>
          <w:szCs w:val="24"/>
        </w:rPr>
      </w:pPr>
    </w:p>
    <w:p w14:paraId="5ADA8D00" w14:textId="77777777" w:rsidR="00DF512E" w:rsidRDefault="00DF512E" w:rsidP="000D0204">
      <w:pPr>
        <w:jc w:val="center"/>
        <w:rPr>
          <w:rFonts w:ascii="Arial Black" w:hAnsi="Arial Black"/>
          <w:sz w:val="24"/>
          <w:szCs w:val="24"/>
        </w:rPr>
      </w:pPr>
    </w:p>
    <w:p w14:paraId="0D601850" w14:textId="77777777" w:rsidR="00DF512E" w:rsidRDefault="00DF512E" w:rsidP="000D0204">
      <w:pPr>
        <w:jc w:val="center"/>
        <w:rPr>
          <w:rFonts w:ascii="Arial Black" w:hAnsi="Arial Black"/>
          <w:sz w:val="24"/>
          <w:szCs w:val="24"/>
        </w:rPr>
      </w:pPr>
    </w:p>
    <w:p w14:paraId="3A916A56" w14:textId="77777777" w:rsidR="00DF512E" w:rsidRDefault="00DF512E" w:rsidP="000D0204">
      <w:pPr>
        <w:jc w:val="center"/>
        <w:rPr>
          <w:rFonts w:ascii="Arial Black" w:hAnsi="Arial Black"/>
          <w:sz w:val="24"/>
          <w:szCs w:val="24"/>
        </w:rPr>
      </w:pPr>
    </w:p>
    <w:p w14:paraId="77A944B3" w14:textId="77777777" w:rsidR="000D0204" w:rsidRPr="00DF512E" w:rsidRDefault="00DB3311" w:rsidP="00DF512E">
      <w:pPr>
        <w:jc w:val="center"/>
        <w:rPr>
          <w:rFonts w:ascii="Arial" w:hAnsi="Arial" w:cs="Arial"/>
          <w:b/>
          <w:sz w:val="48"/>
          <w:szCs w:val="48"/>
        </w:rPr>
      </w:pPr>
      <w:r>
        <w:rPr>
          <w:rFonts w:ascii="Arial" w:hAnsi="Arial" w:cs="Arial"/>
          <w:b/>
          <w:sz w:val="48"/>
          <w:szCs w:val="48"/>
        </w:rPr>
        <w:t>Prepared in terms of section 51</w:t>
      </w:r>
      <w:r w:rsidR="00DF512E" w:rsidRPr="00DF512E">
        <w:rPr>
          <w:rFonts w:ascii="Arial" w:hAnsi="Arial" w:cs="Arial"/>
          <w:b/>
          <w:sz w:val="48"/>
          <w:szCs w:val="48"/>
        </w:rPr>
        <w:t xml:space="preserve"> of </w:t>
      </w:r>
      <w:r w:rsidR="00DF512E" w:rsidRPr="00DF512E">
        <w:rPr>
          <w:rFonts w:ascii="Arial" w:hAnsi="Arial" w:cs="Arial"/>
          <w:b/>
          <w:bCs/>
          <w:sz w:val="48"/>
          <w:szCs w:val="48"/>
        </w:rPr>
        <w:t>the Promotion o</w:t>
      </w:r>
      <w:r w:rsidR="00DF3044">
        <w:rPr>
          <w:rFonts w:ascii="Arial" w:hAnsi="Arial" w:cs="Arial"/>
          <w:b/>
          <w:bCs/>
          <w:sz w:val="48"/>
          <w:szCs w:val="48"/>
        </w:rPr>
        <w:t>f Access to Information Act</w:t>
      </w:r>
      <w:r w:rsidR="00DF512E" w:rsidRPr="00DF512E">
        <w:rPr>
          <w:rFonts w:ascii="Arial" w:hAnsi="Arial" w:cs="Arial"/>
          <w:b/>
          <w:bCs/>
          <w:sz w:val="48"/>
          <w:szCs w:val="48"/>
        </w:rPr>
        <w:t xml:space="preserve"> 2 of 2000 (as amended)</w:t>
      </w:r>
    </w:p>
    <w:p w14:paraId="33BD709A" w14:textId="77777777" w:rsidR="000D0204" w:rsidRDefault="000D0204" w:rsidP="000D0204">
      <w:pPr>
        <w:jc w:val="center"/>
        <w:rPr>
          <w:rFonts w:ascii="Arial Black" w:hAnsi="Arial Black"/>
        </w:rPr>
      </w:pPr>
    </w:p>
    <w:p w14:paraId="05959B3E" w14:textId="77777777" w:rsidR="009531CB" w:rsidRPr="000D0204" w:rsidRDefault="009531CB" w:rsidP="00BF5207">
      <w:pPr>
        <w:spacing w:after="0" w:line="240" w:lineRule="auto"/>
        <w:jc w:val="center"/>
        <w:rPr>
          <w:rFonts w:ascii="Arial Black" w:hAnsi="Arial Black"/>
        </w:rPr>
      </w:pPr>
    </w:p>
    <w:p w14:paraId="57713E16" w14:textId="77777777" w:rsidR="00DF512E" w:rsidRDefault="00DF512E" w:rsidP="00BF5207">
      <w:pPr>
        <w:spacing w:after="0" w:line="240" w:lineRule="auto"/>
        <w:jc w:val="right"/>
        <w:rPr>
          <w:rFonts w:ascii="Arial" w:hAnsi="Arial" w:cs="Arial"/>
          <w:i/>
        </w:rPr>
      </w:pPr>
    </w:p>
    <w:p w14:paraId="2E67C469" w14:textId="77777777" w:rsidR="00DF512E" w:rsidRDefault="00DF512E" w:rsidP="00BF5207">
      <w:pPr>
        <w:spacing w:after="0" w:line="240" w:lineRule="auto"/>
        <w:jc w:val="right"/>
        <w:rPr>
          <w:rFonts w:ascii="Arial" w:hAnsi="Arial" w:cs="Arial"/>
          <w:i/>
        </w:rPr>
      </w:pPr>
    </w:p>
    <w:p w14:paraId="5DE6B1A1" w14:textId="77777777" w:rsidR="00957A90" w:rsidRDefault="00957A90" w:rsidP="00BF5207">
      <w:pPr>
        <w:spacing w:after="0" w:line="240" w:lineRule="auto"/>
        <w:jc w:val="right"/>
        <w:rPr>
          <w:rFonts w:ascii="Arial" w:hAnsi="Arial" w:cs="Arial"/>
          <w:i/>
        </w:rPr>
      </w:pPr>
    </w:p>
    <w:p w14:paraId="7639643F" w14:textId="77777777" w:rsidR="00957A90" w:rsidRDefault="00957A90" w:rsidP="00BF5207">
      <w:pPr>
        <w:spacing w:after="0" w:line="240" w:lineRule="auto"/>
        <w:jc w:val="right"/>
        <w:rPr>
          <w:rFonts w:ascii="Arial" w:hAnsi="Arial" w:cs="Arial"/>
          <w:i/>
        </w:rPr>
      </w:pPr>
    </w:p>
    <w:p w14:paraId="12C7C145" w14:textId="77777777" w:rsidR="00957A90" w:rsidRDefault="00957A90" w:rsidP="00BF5207">
      <w:pPr>
        <w:spacing w:after="0" w:line="240" w:lineRule="auto"/>
        <w:jc w:val="right"/>
        <w:rPr>
          <w:rFonts w:ascii="Arial" w:hAnsi="Arial" w:cs="Arial"/>
          <w:i/>
        </w:rPr>
      </w:pPr>
    </w:p>
    <w:p w14:paraId="144E3BA0" w14:textId="77777777" w:rsidR="00957A90" w:rsidRDefault="00957A90" w:rsidP="00BF5207">
      <w:pPr>
        <w:spacing w:after="0" w:line="240" w:lineRule="auto"/>
        <w:jc w:val="right"/>
        <w:rPr>
          <w:rFonts w:ascii="Arial" w:hAnsi="Arial" w:cs="Arial"/>
          <w:i/>
        </w:rPr>
      </w:pPr>
    </w:p>
    <w:p w14:paraId="18522E83" w14:textId="77777777" w:rsidR="00957A90" w:rsidRDefault="00957A90" w:rsidP="00BF5207">
      <w:pPr>
        <w:spacing w:after="0" w:line="240" w:lineRule="auto"/>
        <w:jc w:val="right"/>
        <w:rPr>
          <w:rFonts w:ascii="Arial" w:hAnsi="Arial" w:cs="Arial"/>
          <w:i/>
        </w:rPr>
      </w:pPr>
    </w:p>
    <w:p w14:paraId="23CF12B6" w14:textId="77777777" w:rsidR="00957A90" w:rsidRDefault="00957A90" w:rsidP="00BF5207">
      <w:pPr>
        <w:spacing w:after="0" w:line="240" w:lineRule="auto"/>
        <w:jc w:val="right"/>
        <w:rPr>
          <w:rFonts w:ascii="Arial" w:hAnsi="Arial" w:cs="Arial"/>
          <w:i/>
        </w:rPr>
      </w:pPr>
    </w:p>
    <w:p w14:paraId="5A0D8FA8" w14:textId="77777777" w:rsidR="00957A90" w:rsidRDefault="00957A90" w:rsidP="00BF5207">
      <w:pPr>
        <w:spacing w:after="0" w:line="240" w:lineRule="auto"/>
        <w:jc w:val="right"/>
        <w:rPr>
          <w:rFonts w:ascii="Arial" w:hAnsi="Arial" w:cs="Arial"/>
          <w:i/>
        </w:rPr>
      </w:pPr>
    </w:p>
    <w:p w14:paraId="554CFB11" w14:textId="77777777" w:rsidR="00957A90" w:rsidRDefault="00957A90" w:rsidP="00BF5207">
      <w:pPr>
        <w:spacing w:after="0" w:line="240" w:lineRule="auto"/>
        <w:jc w:val="right"/>
        <w:rPr>
          <w:rFonts w:ascii="Arial" w:hAnsi="Arial" w:cs="Arial"/>
          <w:i/>
        </w:rPr>
      </w:pPr>
    </w:p>
    <w:p w14:paraId="0548AF9E" w14:textId="77777777" w:rsidR="009531CB" w:rsidRDefault="009531CB" w:rsidP="00BF5207">
      <w:pPr>
        <w:spacing w:after="0" w:line="240" w:lineRule="auto"/>
        <w:jc w:val="right"/>
        <w:rPr>
          <w:rFonts w:ascii="Arial" w:hAnsi="Arial" w:cs="Arial"/>
          <w:i/>
        </w:rPr>
      </w:pPr>
      <w:r>
        <w:rPr>
          <w:rFonts w:ascii="Arial" w:hAnsi="Arial" w:cs="Arial"/>
          <w:i/>
        </w:rPr>
        <w:tab/>
      </w:r>
    </w:p>
    <w:p w14:paraId="3A227CA9" w14:textId="77777777" w:rsidR="00590A8A" w:rsidRPr="00590A8A" w:rsidRDefault="00590A8A" w:rsidP="00590A8A">
      <w:pPr>
        <w:pStyle w:val="TOCHeading"/>
        <w:jc w:val="center"/>
        <w:rPr>
          <w:rFonts w:ascii="Arial" w:hAnsi="Arial" w:cs="Arial"/>
          <w:b/>
          <w:color w:val="auto"/>
          <w:sz w:val="28"/>
          <w:szCs w:val="28"/>
        </w:rPr>
      </w:pPr>
      <w:bookmarkStart w:id="0" w:name="_Toc52294696"/>
      <w:r w:rsidRPr="00590A8A">
        <w:rPr>
          <w:rFonts w:ascii="Arial" w:hAnsi="Arial" w:cs="Arial"/>
          <w:b/>
          <w:color w:val="auto"/>
          <w:sz w:val="28"/>
          <w:szCs w:val="28"/>
        </w:rPr>
        <w:lastRenderedPageBreak/>
        <w:t>TABLE OF CONTENTS</w:t>
      </w:r>
    </w:p>
    <w:p w14:paraId="58153AF5" w14:textId="77777777" w:rsidR="00F87E8A" w:rsidRPr="00F87E8A" w:rsidRDefault="00F87E8A" w:rsidP="00F87E8A">
      <w:pPr>
        <w:spacing w:after="160" w:line="259" w:lineRule="auto"/>
        <w:ind w:left="720"/>
        <w:contextualSpacing/>
        <w:rPr>
          <w:rFonts w:ascii="33ljrxg" w:eastAsia="Calibri" w:hAnsi="33ljrxg" w:cs="33ljrxg"/>
          <w:sz w:val="20"/>
          <w:szCs w:val="20"/>
        </w:rPr>
      </w:pPr>
    </w:p>
    <w:p w14:paraId="4183A17F" w14:textId="77777777" w:rsidR="00590A8A" w:rsidRDefault="00590A8A" w:rsidP="00590A8A"/>
    <w:p w14:paraId="71D74C77" w14:textId="3B626C00" w:rsidR="00590A8A" w:rsidRPr="005D12D6" w:rsidRDefault="000F4C35" w:rsidP="000F4C35">
      <w:pPr>
        <w:pStyle w:val="ListParagraph"/>
        <w:numPr>
          <w:ilvl w:val="0"/>
          <w:numId w:val="12"/>
        </w:numPr>
        <w:rPr>
          <w:rFonts w:ascii="Arial" w:hAnsi="Arial" w:cs="Arial"/>
          <w:sz w:val="28"/>
          <w:szCs w:val="28"/>
        </w:rPr>
      </w:pPr>
      <w:r w:rsidRPr="005D12D6">
        <w:rPr>
          <w:rFonts w:ascii="Arial" w:hAnsi="Arial" w:cs="Arial"/>
          <w:sz w:val="28"/>
          <w:szCs w:val="28"/>
        </w:rPr>
        <w:t>List of Acronyms and abbreviations</w:t>
      </w:r>
    </w:p>
    <w:p w14:paraId="329E06F9" w14:textId="6FAAABD2" w:rsidR="000F4C35" w:rsidRPr="005D12D6" w:rsidRDefault="000F4C35" w:rsidP="000F4C35">
      <w:pPr>
        <w:pStyle w:val="ListParagraph"/>
        <w:numPr>
          <w:ilvl w:val="0"/>
          <w:numId w:val="12"/>
        </w:numPr>
        <w:rPr>
          <w:rFonts w:ascii="Arial" w:hAnsi="Arial" w:cs="Arial"/>
          <w:sz w:val="28"/>
          <w:szCs w:val="28"/>
        </w:rPr>
      </w:pPr>
      <w:r w:rsidRPr="005D12D6">
        <w:rPr>
          <w:rFonts w:ascii="Arial" w:hAnsi="Arial" w:cs="Arial"/>
          <w:sz w:val="28"/>
          <w:szCs w:val="28"/>
        </w:rPr>
        <w:t>Purpose of PAIA Manual</w:t>
      </w:r>
    </w:p>
    <w:p w14:paraId="535FB0A9" w14:textId="09D49AED" w:rsidR="000F4C35" w:rsidRPr="005D12D6" w:rsidRDefault="005D12D6" w:rsidP="000F4C35">
      <w:pPr>
        <w:pStyle w:val="ListParagraph"/>
        <w:numPr>
          <w:ilvl w:val="0"/>
          <w:numId w:val="12"/>
        </w:numPr>
        <w:rPr>
          <w:rFonts w:ascii="Arial" w:hAnsi="Arial" w:cs="Arial"/>
          <w:sz w:val="28"/>
          <w:szCs w:val="28"/>
        </w:rPr>
      </w:pPr>
      <w:r w:rsidRPr="005D12D6">
        <w:rPr>
          <w:rFonts w:ascii="Arial" w:hAnsi="Arial" w:cs="Arial"/>
          <w:sz w:val="28"/>
          <w:szCs w:val="28"/>
        </w:rPr>
        <w:t xml:space="preserve">Key Contact details for access to information </w:t>
      </w:r>
    </w:p>
    <w:p w14:paraId="38F6AC7D" w14:textId="6B68A327" w:rsidR="005D12D6" w:rsidRPr="005D12D6" w:rsidRDefault="005D12D6" w:rsidP="000F4C35">
      <w:pPr>
        <w:pStyle w:val="ListParagraph"/>
        <w:numPr>
          <w:ilvl w:val="0"/>
          <w:numId w:val="12"/>
        </w:numPr>
        <w:rPr>
          <w:rFonts w:ascii="Arial" w:hAnsi="Arial" w:cs="Arial"/>
          <w:sz w:val="28"/>
          <w:szCs w:val="28"/>
        </w:rPr>
      </w:pPr>
      <w:r w:rsidRPr="005D12D6">
        <w:rPr>
          <w:rFonts w:ascii="Arial" w:hAnsi="Arial" w:cs="Arial"/>
          <w:sz w:val="28"/>
          <w:szCs w:val="28"/>
        </w:rPr>
        <w:t>Guide on how to use PAIA and how to obtain access to the Guide</w:t>
      </w:r>
    </w:p>
    <w:p w14:paraId="6E3AD000" w14:textId="643E81EF" w:rsidR="005D12D6" w:rsidRPr="005D12D6" w:rsidRDefault="005D12D6" w:rsidP="000F4C35">
      <w:pPr>
        <w:pStyle w:val="ListParagraph"/>
        <w:numPr>
          <w:ilvl w:val="0"/>
          <w:numId w:val="12"/>
        </w:numPr>
        <w:rPr>
          <w:rFonts w:ascii="Arial" w:hAnsi="Arial" w:cs="Arial"/>
          <w:sz w:val="28"/>
          <w:szCs w:val="28"/>
        </w:rPr>
      </w:pPr>
      <w:r w:rsidRPr="005D12D6">
        <w:rPr>
          <w:rFonts w:ascii="Arial" w:hAnsi="Arial" w:cs="Arial"/>
          <w:sz w:val="28"/>
          <w:szCs w:val="28"/>
        </w:rPr>
        <w:t>Categories of records of CTS brokers which are available without requesting access</w:t>
      </w:r>
    </w:p>
    <w:p w14:paraId="51B61005" w14:textId="067B27B8" w:rsidR="005D12D6" w:rsidRPr="005D12D6" w:rsidRDefault="005D12D6" w:rsidP="000F4C35">
      <w:pPr>
        <w:pStyle w:val="ListParagraph"/>
        <w:numPr>
          <w:ilvl w:val="0"/>
          <w:numId w:val="12"/>
        </w:numPr>
        <w:rPr>
          <w:rFonts w:ascii="Arial" w:hAnsi="Arial" w:cs="Arial"/>
          <w:sz w:val="28"/>
          <w:szCs w:val="28"/>
        </w:rPr>
      </w:pPr>
      <w:r w:rsidRPr="005D12D6">
        <w:rPr>
          <w:rFonts w:ascii="Arial" w:hAnsi="Arial" w:cs="Arial"/>
          <w:sz w:val="28"/>
          <w:szCs w:val="28"/>
        </w:rPr>
        <w:t>Description of the records which are available in accordance with any other legislation</w:t>
      </w:r>
    </w:p>
    <w:p w14:paraId="0BF1E71D" w14:textId="3EB7473E" w:rsidR="005D12D6" w:rsidRPr="005D12D6" w:rsidRDefault="005D12D6" w:rsidP="000F4C35">
      <w:pPr>
        <w:pStyle w:val="ListParagraph"/>
        <w:numPr>
          <w:ilvl w:val="0"/>
          <w:numId w:val="12"/>
        </w:numPr>
        <w:rPr>
          <w:rFonts w:ascii="Arial" w:hAnsi="Arial" w:cs="Arial"/>
          <w:sz w:val="28"/>
          <w:szCs w:val="28"/>
        </w:rPr>
      </w:pPr>
      <w:r w:rsidRPr="005D12D6">
        <w:rPr>
          <w:rFonts w:ascii="Arial" w:hAnsi="Arial" w:cs="Arial"/>
          <w:sz w:val="28"/>
          <w:szCs w:val="28"/>
        </w:rPr>
        <w:t>Description of the subjects on which the body holds records and categories of records held on each subject</w:t>
      </w:r>
    </w:p>
    <w:p w14:paraId="00CE2F49" w14:textId="0F22C5FA" w:rsidR="005D12D6" w:rsidRPr="005D12D6" w:rsidRDefault="005D12D6" w:rsidP="000F4C35">
      <w:pPr>
        <w:pStyle w:val="ListParagraph"/>
        <w:numPr>
          <w:ilvl w:val="0"/>
          <w:numId w:val="12"/>
        </w:numPr>
        <w:rPr>
          <w:rFonts w:ascii="Arial" w:hAnsi="Arial" w:cs="Arial"/>
          <w:sz w:val="28"/>
          <w:szCs w:val="28"/>
        </w:rPr>
      </w:pPr>
      <w:r w:rsidRPr="005D12D6">
        <w:rPr>
          <w:rFonts w:ascii="Arial" w:hAnsi="Arial" w:cs="Arial"/>
          <w:sz w:val="28"/>
          <w:szCs w:val="28"/>
        </w:rPr>
        <w:t>Processing of personal information</w:t>
      </w:r>
    </w:p>
    <w:p w14:paraId="7A2B032C" w14:textId="15D756DB" w:rsidR="005D12D6" w:rsidRDefault="005D12D6" w:rsidP="005D12D6">
      <w:pPr>
        <w:pStyle w:val="ListParagraph"/>
        <w:numPr>
          <w:ilvl w:val="0"/>
          <w:numId w:val="12"/>
        </w:numPr>
      </w:pPr>
      <w:r w:rsidRPr="005D12D6">
        <w:rPr>
          <w:rFonts w:ascii="Arial" w:hAnsi="Arial" w:cs="Arial"/>
          <w:sz w:val="28"/>
          <w:szCs w:val="28"/>
        </w:rPr>
        <w:t>Availability of the manual</w:t>
      </w:r>
    </w:p>
    <w:p w14:paraId="6B9D6E6F" w14:textId="77777777" w:rsidR="00590A8A" w:rsidRDefault="00590A8A" w:rsidP="00590A8A"/>
    <w:p w14:paraId="11A2863F" w14:textId="77777777" w:rsidR="00590A8A" w:rsidRDefault="00590A8A" w:rsidP="00590A8A"/>
    <w:p w14:paraId="2304E459" w14:textId="77777777" w:rsidR="00590A8A" w:rsidRDefault="00590A8A" w:rsidP="00590A8A"/>
    <w:p w14:paraId="0DB8EC6C" w14:textId="77777777" w:rsidR="00590A8A" w:rsidRDefault="00590A8A" w:rsidP="00590A8A"/>
    <w:p w14:paraId="0A52A6A8" w14:textId="77777777" w:rsidR="00590A8A" w:rsidRDefault="00590A8A" w:rsidP="00590A8A"/>
    <w:p w14:paraId="1FD03015" w14:textId="77777777" w:rsidR="00590A8A" w:rsidRDefault="00590A8A" w:rsidP="00590A8A"/>
    <w:p w14:paraId="10D16030" w14:textId="77777777" w:rsidR="00590A8A" w:rsidRDefault="00590A8A" w:rsidP="00590A8A"/>
    <w:p w14:paraId="4B63BAA6" w14:textId="77777777" w:rsidR="00590A8A" w:rsidRDefault="00590A8A" w:rsidP="00590A8A"/>
    <w:p w14:paraId="4BFC4866" w14:textId="77777777" w:rsidR="007A413D" w:rsidRDefault="007A413D" w:rsidP="00590A8A"/>
    <w:p w14:paraId="28723F95" w14:textId="77777777" w:rsidR="007A413D" w:rsidRDefault="007A413D" w:rsidP="00590A8A"/>
    <w:p w14:paraId="41FDF864" w14:textId="77777777" w:rsidR="007A413D" w:rsidRDefault="007A413D" w:rsidP="00590A8A"/>
    <w:p w14:paraId="472EF62F" w14:textId="77777777" w:rsidR="007A413D" w:rsidRDefault="007A413D" w:rsidP="00590A8A"/>
    <w:p w14:paraId="6FA74B74" w14:textId="77777777" w:rsidR="007A413D" w:rsidRDefault="007A413D" w:rsidP="00590A8A"/>
    <w:p w14:paraId="00068DF1" w14:textId="77777777" w:rsidR="007A413D" w:rsidRDefault="007A413D" w:rsidP="00590A8A"/>
    <w:p w14:paraId="16800024" w14:textId="77777777" w:rsidR="007A413D" w:rsidRDefault="007A413D" w:rsidP="00590A8A"/>
    <w:bookmarkEnd w:id="0"/>
    <w:p w14:paraId="2FFBB8F0" w14:textId="77777777" w:rsidR="00550D5D" w:rsidRPr="005D12D6" w:rsidRDefault="00550D5D" w:rsidP="005D12D6">
      <w:pPr>
        <w:rPr>
          <w:rFonts w:ascii="Arial" w:hAnsi="Arial" w:cs="Arial"/>
        </w:rPr>
      </w:pPr>
    </w:p>
    <w:p w14:paraId="66F29E89" w14:textId="77777777" w:rsidR="00AE5939" w:rsidRPr="00550D5D" w:rsidRDefault="00AE5939" w:rsidP="00550D5D">
      <w:pPr>
        <w:pStyle w:val="ListParagraph"/>
        <w:rPr>
          <w:rFonts w:ascii="Arial" w:hAnsi="Arial" w:cs="Arial"/>
        </w:rPr>
      </w:pPr>
    </w:p>
    <w:p w14:paraId="04B8D553" w14:textId="77777777" w:rsidR="00550D5D" w:rsidRPr="00550D5D" w:rsidRDefault="00550D5D" w:rsidP="00550D5D">
      <w:pPr>
        <w:pStyle w:val="ListParagraph"/>
        <w:autoSpaceDE w:val="0"/>
        <w:autoSpaceDN w:val="0"/>
        <w:adjustRightInd w:val="0"/>
        <w:spacing w:after="0" w:line="360" w:lineRule="auto"/>
        <w:ind w:left="1134"/>
        <w:jc w:val="both"/>
        <w:rPr>
          <w:rFonts w:ascii="Arial" w:hAnsi="Arial" w:cs="Arial"/>
        </w:rPr>
      </w:pPr>
    </w:p>
    <w:p w14:paraId="41DC85AD" w14:textId="77777777" w:rsidR="00FA35A8" w:rsidRPr="006D427E" w:rsidRDefault="00FA35A8" w:rsidP="006D427E">
      <w:pPr>
        <w:pStyle w:val="Heading1"/>
        <w:numPr>
          <w:ilvl w:val="0"/>
          <w:numId w:val="3"/>
        </w:numPr>
        <w:spacing w:before="0" w:line="360" w:lineRule="auto"/>
        <w:ind w:left="567" w:hanging="567"/>
        <w:jc w:val="both"/>
        <w:rPr>
          <w:rFonts w:ascii="Arial" w:eastAsia="Arial" w:hAnsi="Arial" w:cs="Arial"/>
          <w:color w:val="auto"/>
          <w:sz w:val="22"/>
          <w:szCs w:val="22"/>
        </w:rPr>
      </w:pPr>
      <w:bookmarkStart w:id="1" w:name="_Toc52294697"/>
      <w:r w:rsidRPr="006D427E">
        <w:rPr>
          <w:rFonts w:ascii="Arial" w:hAnsi="Arial" w:cs="Arial"/>
          <w:color w:val="auto"/>
          <w:sz w:val="22"/>
          <w:szCs w:val="22"/>
          <w:lang w:val="en-US"/>
        </w:rPr>
        <w:t>LIST OF ACRONYMS AND ABBREVIATIONS</w:t>
      </w:r>
      <w:bookmarkEnd w:id="1"/>
    </w:p>
    <w:p w14:paraId="4401245A" w14:textId="77777777" w:rsidR="00C01FF7" w:rsidRPr="006D427E" w:rsidRDefault="00C01FF7" w:rsidP="006D427E">
      <w:pPr>
        <w:pStyle w:val="Body"/>
        <w:spacing w:after="0" w:line="360" w:lineRule="auto"/>
        <w:ind w:firstLine="567"/>
        <w:jc w:val="both"/>
        <w:rPr>
          <w:rFonts w:ascii="Arial" w:eastAsia="Arial" w:hAnsi="Arial" w:cs="Arial"/>
          <w:b/>
          <w:bCs/>
          <w:highlight w:val="yellow"/>
        </w:rPr>
      </w:pPr>
    </w:p>
    <w:p w14:paraId="71F8FD95" w14:textId="77777777" w:rsidR="00941FEE" w:rsidRPr="006D427E" w:rsidRDefault="00941FEE" w:rsidP="006D427E">
      <w:pPr>
        <w:pStyle w:val="Body"/>
        <w:spacing w:after="0" w:line="360" w:lineRule="auto"/>
        <w:ind w:left="720"/>
        <w:jc w:val="both"/>
        <w:rPr>
          <w:rFonts w:ascii="Arial" w:eastAsia="Arial" w:hAnsi="Arial" w:cs="Arial"/>
          <w:b/>
          <w:bCs/>
        </w:rPr>
      </w:pPr>
    </w:p>
    <w:p w14:paraId="78252474" w14:textId="77777777" w:rsidR="00FA35A8"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r w:rsidR="00FA35A8" w:rsidRPr="006D427E">
        <w:rPr>
          <w:rFonts w:ascii="Arial" w:hAnsi="Arial" w:cs="Arial"/>
          <w:b/>
          <w:lang w:val="en-US"/>
        </w:rPr>
        <w:t>CEO</w:t>
      </w:r>
      <w:r w:rsidRPr="006D427E">
        <w:rPr>
          <w:rFonts w:ascii="Arial" w:hAnsi="Arial" w:cs="Arial"/>
          <w:b/>
          <w:lang w:val="en-US"/>
        </w:rPr>
        <w:t>”</w:t>
      </w:r>
      <w:r w:rsidR="00FA35A8" w:rsidRPr="006D427E">
        <w:rPr>
          <w:rFonts w:ascii="Arial" w:hAnsi="Arial" w:cs="Arial"/>
          <w:lang w:val="en-US"/>
        </w:rPr>
        <w:tab/>
      </w:r>
      <w:r w:rsidR="00FA35A8" w:rsidRPr="006D427E">
        <w:rPr>
          <w:rFonts w:ascii="Arial" w:hAnsi="Arial" w:cs="Arial"/>
          <w:lang w:val="en-US"/>
        </w:rPr>
        <w:tab/>
      </w:r>
      <w:r w:rsidR="00FA35A8" w:rsidRPr="006D427E">
        <w:rPr>
          <w:rFonts w:ascii="Arial" w:hAnsi="Arial" w:cs="Arial"/>
          <w:lang w:val="en-US"/>
        </w:rPr>
        <w:tab/>
        <w:t xml:space="preserve">Chief Executive Officer </w:t>
      </w:r>
    </w:p>
    <w:p w14:paraId="43F46290" w14:textId="77777777" w:rsidR="00C74277" w:rsidRPr="006D427E" w:rsidRDefault="00C74277" w:rsidP="006D427E">
      <w:pPr>
        <w:pStyle w:val="Body"/>
        <w:spacing w:after="0" w:line="360" w:lineRule="auto"/>
        <w:ind w:left="1134"/>
        <w:jc w:val="both"/>
        <w:rPr>
          <w:rFonts w:ascii="Arial" w:eastAsia="Arial" w:hAnsi="Arial" w:cs="Arial"/>
        </w:rPr>
      </w:pPr>
    </w:p>
    <w:p w14:paraId="117601DC" w14:textId="77777777" w:rsidR="00EC22C0" w:rsidRPr="006D427E" w:rsidRDefault="003200FF" w:rsidP="006D427E">
      <w:pPr>
        <w:pStyle w:val="Body"/>
        <w:numPr>
          <w:ilvl w:val="1"/>
          <w:numId w:val="6"/>
        </w:numPr>
        <w:spacing w:after="0" w:line="360" w:lineRule="auto"/>
        <w:ind w:left="1134" w:hanging="567"/>
        <w:jc w:val="both"/>
        <w:rPr>
          <w:rFonts w:ascii="Arial" w:hAnsi="Arial" w:cs="Arial"/>
          <w:bCs/>
          <w:iCs/>
        </w:rPr>
      </w:pPr>
      <w:r w:rsidRPr="006D427E">
        <w:rPr>
          <w:rFonts w:ascii="Arial" w:hAnsi="Arial" w:cs="Arial"/>
          <w:b/>
          <w:bCs/>
        </w:rPr>
        <w:t>“</w:t>
      </w:r>
      <w:r w:rsidR="00EC22C0" w:rsidRPr="006D427E">
        <w:rPr>
          <w:rFonts w:ascii="Arial" w:hAnsi="Arial" w:cs="Arial"/>
          <w:b/>
          <w:bCs/>
        </w:rPr>
        <w:t>D</w:t>
      </w:r>
      <w:r w:rsidR="00C74277" w:rsidRPr="006D427E">
        <w:rPr>
          <w:rFonts w:ascii="Arial" w:hAnsi="Arial" w:cs="Arial"/>
          <w:b/>
          <w:bCs/>
        </w:rPr>
        <w:t>IO</w:t>
      </w:r>
      <w:r w:rsidRPr="006D427E">
        <w:rPr>
          <w:rFonts w:ascii="Arial" w:hAnsi="Arial" w:cs="Arial"/>
          <w:b/>
          <w:bCs/>
        </w:rPr>
        <w:t>”</w:t>
      </w:r>
      <w:r w:rsidR="00C74277" w:rsidRPr="006D427E">
        <w:rPr>
          <w:rFonts w:ascii="Arial" w:hAnsi="Arial" w:cs="Arial"/>
          <w:bCs/>
        </w:rPr>
        <w:tab/>
      </w:r>
      <w:r w:rsidR="00C74277" w:rsidRPr="006D427E">
        <w:rPr>
          <w:rFonts w:ascii="Arial" w:hAnsi="Arial" w:cs="Arial"/>
          <w:bCs/>
        </w:rPr>
        <w:tab/>
      </w:r>
      <w:r w:rsidR="00C74277" w:rsidRPr="006D427E">
        <w:rPr>
          <w:rFonts w:ascii="Arial" w:hAnsi="Arial" w:cs="Arial"/>
          <w:bCs/>
        </w:rPr>
        <w:tab/>
        <w:t xml:space="preserve">Deputy Information </w:t>
      </w:r>
      <w:proofErr w:type="gramStart"/>
      <w:r w:rsidR="00C74277" w:rsidRPr="006D427E">
        <w:rPr>
          <w:rFonts w:ascii="Arial" w:hAnsi="Arial" w:cs="Arial"/>
          <w:bCs/>
        </w:rPr>
        <w:t>Officer;</w:t>
      </w:r>
      <w:proofErr w:type="gramEnd"/>
    </w:p>
    <w:p w14:paraId="77321CB3" w14:textId="77777777" w:rsidR="00C74277" w:rsidRPr="006D427E" w:rsidRDefault="00C74277" w:rsidP="006D427E">
      <w:pPr>
        <w:pStyle w:val="Body"/>
        <w:spacing w:after="0" w:line="360" w:lineRule="auto"/>
        <w:ind w:left="1134"/>
        <w:jc w:val="both"/>
        <w:rPr>
          <w:rFonts w:ascii="Arial" w:hAnsi="Arial" w:cs="Arial"/>
          <w:bCs/>
          <w:iCs/>
        </w:rPr>
      </w:pPr>
    </w:p>
    <w:p w14:paraId="5883FFAE" w14:textId="77777777" w:rsidR="00EC22C0"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proofErr w:type="gramStart"/>
      <w:r w:rsidR="00F64957" w:rsidRPr="006D427E">
        <w:rPr>
          <w:rFonts w:ascii="Arial" w:hAnsi="Arial" w:cs="Arial"/>
          <w:b/>
          <w:lang w:val="en-US"/>
        </w:rPr>
        <w:t>IO</w:t>
      </w:r>
      <w:r w:rsidRPr="006D427E">
        <w:rPr>
          <w:rFonts w:ascii="Arial" w:hAnsi="Arial" w:cs="Arial"/>
          <w:b/>
          <w:lang w:val="en-US"/>
        </w:rPr>
        <w:t>“</w:t>
      </w:r>
      <w:proofErr w:type="gramEnd"/>
      <w:r w:rsidR="00EC22C0" w:rsidRPr="006D427E">
        <w:rPr>
          <w:rFonts w:ascii="Arial" w:hAnsi="Arial" w:cs="Arial"/>
          <w:lang w:val="en-US"/>
        </w:rPr>
        <w:tab/>
      </w:r>
      <w:r w:rsidR="00EC22C0" w:rsidRPr="006D427E">
        <w:rPr>
          <w:rFonts w:ascii="Arial" w:hAnsi="Arial" w:cs="Arial"/>
          <w:lang w:val="en-US"/>
        </w:rPr>
        <w:tab/>
      </w:r>
      <w:r w:rsidR="00F64957" w:rsidRPr="006D427E">
        <w:rPr>
          <w:rFonts w:ascii="Arial" w:hAnsi="Arial" w:cs="Arial"/>
          <w:lang w:val="en-US"/>
        </w:rPr>
        <w:tab/>
      </w:r>
      <w:r w:rsidR="00EC22C0" w:rsidRPr="006D427E">
        <w:rPr>
          <w:rFonts w:ascii="Arial" w:hAnsi="Arial" w:cs="Arial"/>
          <w:lang w:val="en-US"/>
        </w:rPr>
        <w:t xml:space="preserve">Information </w:t>
      </w:r>
      <w:proofErr w:type="gramStart"/>
      <w:r w:rsidR="00EC22C0" w:rsidRPr="006D427E">
        <w:rPr>
          <w:rFonts w:ascii="Arial" w:hAnsi="Arial" w:cs="Arial"/>
          <w:lang w:val="en-US"/>
        </w:rPr>
        <w:t>Officer</w:t>
      </w:r>
      <w:r w:rsidR="00C74277" w:rsidRPr="006D427E">
        <w:rPr>
          <w:rFonts w:ascii="Arial" w:hAnsi="Arial" w:cs="Arial"/>
          <w:lang w:val="en-US"/>
        </w:rPr>
        <w:t>;</w:t>
      </w:r>
      <w:proofErr w:type="gramEnd"/>
    </w:p>
    <w:p w14:paraId="5AF48B67" w14:textId="77777777" w:rsidR="00C74277" w:rsidRPr="006D427E" w:rsidRDefault="00C74277" w:rsidP="006D427E">
      <w:pPr>
        <w:pStyle w:val="Body"/>
        <w:spacing w:after="0" w:line="360" w:lineRule="auto"/>
        <w:jc w:val="both"/>
        <w:rPr>
          <w:rFonts w:ascii="Arial" w:eastAsia="Arial" w:hAnsi="Arial" w:cs="Arial"/>
        </w:rPr>
      </w:pPr>
    </w:p>
    <w:p w14:paraId="7294DC69" w14:textId="77777777" w:rsidR="00FA35A8"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r w:rsidR="00FA35A8" w:rsidRPr="006D427E">
        <w:rPr>
          <w:rFonts w:ascii="Arial" w:hAnsi="Arial" w:cs="Arial"/>
          <w:b/>
          <w:lang w:val="en-US"/>
        </w:rPr>
        <w:t>Minister</w:t>
      </w:r>
      <w:r w:rsidRPr="006D427E">
        <w:rPr>
          <w:rFonts w:ascii="Arial" w:hAnsi="Arial" w:cs="Arial"/>
          <w:b/>
          <w:lang w:val="en-US"/>
        </w:rPr>
        <w:t>”</w:t>
      </w:r>
      <w:r w:rsidR="00FA35A8" w:rsidRPr="006D427E">
        <w:rPr>
          <w:rFonts w:ascii="Arial" w:hAnsi="Arial" w:cs="Arial"/>
          <w:lang w:val="en-US"/>
        </w:rPr>
        <w:tab/>
      </w:r>
      <w:r w:rsidR="00FA35A8" w:rsidRPr="006D427E">
        <w:rPr>
          <w:rFonts w:ascii="Arial" w:hAnsi="Arial" w:cs="Arial"/>
          <w:lang w:val="en-US"/>
        </w:rPr>
        <w:tab/>
        <w:t>Minister of Ju</w:t>
      </w:r>
      <w:r w:rsidR="00C74277" w:rsidRPr="006D427E">
        <w:rPr>
          <w:rFonts w:ascii="Arial" w:hAnsi="Arial" w:cs="Arial"/>
          <w:lang w:val="en-US"/>
        </w:rPr>
        <w:t xml:space="preserve">stice and Correctional </w:t>
      </w:r>
      <w:proofErr w:type="gramStart"/>
      <w:r w:rsidR="00C74277" w:rsidRPr="006D427E">
        <w:rPr>
          <w:rFonts w:ascii="Arial" w:hAnsi="Arial" w:cs="Arial"/>
          <w:lang w:val="en-US"/>
        </w:rPr>
        <w:t>Services;</w:t>
      </w:r>
      <w:proofErr w:type="gramEnd"/>
    </w:p>
    <w:p w14:paraId="53D89ADC" w14:textId="77777777" w:rsidR="00C74277" w:rsidRPr="006D427E" w:rsidRDefault="00C74277" w:rsidP="006D427E">
      <w:pPr>
        <w:pStyle w:val="Body"/>
        <w:spacing w:after="0" w:line="360" w:lineRule="auto"/>
        <w:jc w:val="both"/>
        <w:rPr>
          <w:rFonts w:ascii="Arial" w:eastAsia="Arial" w:hAnsi="Arial" w:cs="Arial"/>
        </w:rPr>
      </w:pPr>
    </w:p>
    <w:p w14:paraId="37B9C75C" w14:textId="77777777" w:rsidR="00C74277"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r w:rsidR="00FA35A8" w:rsidRPr="006D427E">
        <w:rPr>
          <w:rFonts w:ascii="Arial" w:hAnsi="Arial" w:cs="Arial"/>
          <w:b/>
          <w:lang w:val="en-US"/>
        </w:rPr>
        <w:t>PAIA</w:t>
      </w:r>
      <w:r w:rsidRPr="006D427E">
        <w:rPr>
          <w:rFonts w:ascii="Arial" w:hAnsi="Arial" w:cs="Arial"/>
          <w:b/>
          <w:lang w:val="en-US"/>
        </w:rPr>
        <w:t>”</w:t>
      </w:r>
      <w:r w:rsidR="00FA35A8" w:rsidRPr="006D427E">
        <w:rPr>
          <w:rFonts w:ascii="Arial" w:hAnsi="Arial" w:cs="Arial"/>
          <w:lang w:val="en-US"/>
        </w:rPr>
        <w:tab/>
      </w:r>
      <w:r w:rsidR="00FA35A8" w:rsidRPr="006D427E">
        <w:rPr>
          <w:rFonts w:ascii="Arial" w:hAnsi="Arial" w:cs="Arial"/>
          <w:lang w:val="en-US"/>
        </w:rPr>
        <w:tab/>
      </w:r>
      <w:r w:rsidR="00FA35A8" w:rsidRPr="006D427E">
        <w:rPr>
          <w:rFonts w:ascii="Arial" w:hAnsi="Arial" w:cs="Arial"/>
          <w:lang w:val="en-US"/>
        </w:rPr>
        <w:tab/>
        <w:t xml:space="preserve">Promotion of Access to Information Act No. 2 of </w:t>
      </w:r>
      <w:proofErr w:type="gramStart"/>
      <w:r w:rsidR="00FA35A8" w:rsidRPr="006D427E">
        <w:rPr>
          <w:rFonts w:ascii="Arial" w:hAnsi="Arial" w:cs="Arial"/>
          <w:lang w:val="en-US"/>
        </w:rPr>
        <w:t>2000</w:t>
      </w:r>
      <w:r w:rsidR="00C74277" w:rsidRPr="006D427E">
        <w:rPr>
          <w:rFonts w:ascii="Arial" w:hAnsi="Arial" w:cs="Arial"/>
          <w:lang w:val="en-US"/>
        </w:rPr>
        <w:t>( as</w:t>
      </w:r>
      <w:proofErr w:type="gramEnd"/>
      <w:r w:rsidR="00C74277" w:rsidRPr="006D427E">
        <w:rPr>
          <w:rFonts w:ascii="Arial" w:hAnsi="Arial" w:cs="Arial"/>
          <w:lang w:val="en-US"/>
        </w:rPr>
        <w:t xml:space="preserve"> </w:t>
      </w:r>
    </w:p>
    <w:p w14:paraId="6D21DB4D" w14:textId="77777777" w:rsidR="00FA35A8" w:rsidRPr="006D427E" w:rsidRDefault="00C74277" w:rsidP="006D427E">
      <w:pPr>
        <w:pStyle w:val="Body"/>
        <w:spacing w:after="0" w:line="360" w:lineRule="auto"/>
        <w:ind w:left="3600"/>
        <w:jc w:val="both"/>
        <w:rPr>
          <w:rFonts w:ascii="Arial" w:hAnsi="Arial" w:cs="Arial"/>
          <w:lang w:val="en-US"/>
        </w:rPr>
      </w:pPr>
      <w:proofErr w:type="gramStart"/>
      <w:r w:rsidRPr="006D427E">
        <w:rPr>
          <w:rFonts w:ascii="Arial" w:hAnsi="Arial" w:cs="Arial"/>
          <w:lang w:val="en-US"/>
        </w:rPr>
        <w:t>Amended;</w:t>
      </w:r>
      <w:proofErr w:type="gramEnd"/>
    </w:p>
    <w:p w14:paraId="46E712BB" w14:textId="77777777" w:rsidR="00407DAB" w:rsidRPr="006D427E" w:rsidRDefault="00407DAB" w:rsidP="006D427E">
      <w:pPr>
        <w:pStyle w:val="Body"/>
        <w:spacing w:after="0" w:line="360" w:lineRule="auto"/>
        <w:ind w:left="3600"/>
        <w:jc w:val="both"/>
        <w:rPr>
          <w:rFonts w:ascii="Arial" w:hAnsi="Arial" w:cs="Arial"/>
          <w:lang w:val="en-US"/>
        </w:rPr>
      </w:pPr>
    </w:p>
    <w:p w14:paraId="29C67038" w14:textId="77777777" w:rsidR="00FA35A8"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r w:rsidR="00FA35A8" w:rsidRPr="006D427E">
        <w:rPr>
          <w:rFonts w:ascii="Arial" w:hAnsi="Arial" w:cs="Arial"/>
          <w:b/>
          <w:lang w:val="en-US"/>
        </w:rPr>
        <w:t>POPIA</w:t>
      </w:r>
      <w:r w:rsidRPr="006D427E">
        <w:rPr>
          <w:rFonts w:ascii="Arial" w:hAnsi="Arial" w:cs="Arial"/>
          <w:b/>
          <w:lang w:val="en-US"/>
        </w:rPr>
        <w:t>”</w:t>
      </w:r>
      <w:r w:rsidR="00FA35A8" w:rsidRPr="006D427E">
        <w:rPr>
          <w:rFonts w:ascii="Arial" w:hAnsi="Arial" w:cs="Arial"/>
          <w:lang w:val="en-US"/>
        </w:rPr>
        <w:tab/>
      </w:r>
      <w:r w:rsidR="00FA35A8" w:rsidRPr="006D427E">
        <w:rPr>
          <w:rFonts w:ascii="Arial" w:hAnsi="Arial" w:cs="Arial"/>
          <w:lang w:val="en-US"/>
        </w:rPr>
        <w:tab/>
      </w:r>
      <w:r w:rsidR="00FA35A8" w:rsidRPr="006D427E">
        <w:rPr>
          <w:rFonts w:ascii="Arial" w:hAnsi="Arial" w:cs="Arial"/>
          <w:lang w:val="en-US"/>
        </w:rPr>
        <w:tab/>
        <w:t xml:space="preserve">Protection of Personal Information Act No.4 of </w:t>
      </w:r>
      <w:proofErr w:type="gramStart"/>
      <w:r w:rsidR="00FA35A8" w:rsidRPr="006D427E">
        <w:rPr>
          <w:rFonts w:ascii="Arial" w:hAnsi="Arial" w:cs="Arial"/>
          <w:lang w:val="en-US"/>
        </w:rPr>
        <w:t>2013</w:t>
      </w:r>
      <w:r w:rsidR="00C74277" w:rsidRPr="006D427E">
        <w:rPr>
          <w:rFonts w:ascii="Arial" w:hAnsi="Arial" w:cs="Arial"/>
          <w:lang w:val="en-US"/>
        </w:rPr>
        <w:t>;</w:t>
      </w:r>
      <w:proofErr w:type="gramEnd"/>
    </w:p>
    <w:p w14:paraId="3CCBD77B" w14:textId="77777777" w:rsidR="00C74277" w:rsidRPr="006D427E" w:rsidRDefault="00C74277" w:rsidP="006D427E">
      <w:pPr>
        <w:pStyle w:val="Body"/>
        <w:spacing w:after="0" w:line="360" w:lineRule="auto"/>
        <w:ind w:left="1134"/>
        <w:jc w:val="both"/>
        <w:rPr>
          <w:rFonts w:ascii="Arial" w:eastAsia="Arial" w:hAnsi="Arial" w:cs="Arial"/>
        </w:rPr>
      </w:pPr>
    </w:p>
    <w:p w14:paraId="731659EE" w14:textId="77777777" w:rsidR="00FA35A8"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r w:rsidR="00FA35A8" w:rsidRPr="006D427E">
        <w:rPr>
          <w:rFonts w:ascii="Arial" w:hAnsi="Arial" w:cs="Arial"/>
          <w:b/>
          <w:lang w:val="en-US"/>
        </w:rPr>
        <w:t>Regulator</w:t>
      </w:r>
      <w:r w:rsidRPr="006D427E">
        <w:rPr>
          <w:rFonts w:ascii="Arial" w:hAnsi="Arial" w:cs="Arial"/>
          <w:b/>
          <w:lang w:val="en-US"/>
        </w:rPr>
        <w:t>”</w:t>
      </w:r>
      <w:r w:rsidR="00FA35A8" w:rsidRPr="006D427E">
        <w:rPr>
          <w:rFonts w:ascii="Arial" w:hAnsi="Arial" w:cs="Arial"/>
          <w:lang w:val="en-US"/>
        </w:rPr>
        <w:tab/>
      </w:r>
      <w:r w:rsidR="00FA35A8" w:rsidRPr="006D427E">
        <w:rPr>
          <w:rFonts w:ascii="Arial" w:hAnsi="Arial" w:cs="Arial"/>
          <w:lang w:val="en-US"/>
        </w:rPr>
        <w:tab/>
      </w:r>
      <w:r w:rsidR="00C74277" w:rsidRPr="006D427E">
        <w:rPr>
          <w:rFonts w:ascii="Arial" w:hAnsi="Arial" w:cs="Arial"/>
          <w:lang w:val="en-US"/>
        </w:rPr>
        <w:t>Information Regulator; and</w:t>
      </w:r>
    </w:p>
    <w:p w14:paraId="3B84EDE8" w14:textId="77777777" w:rsidR="00CF5025" w:rsidRPr="006D427E" w:rsidRDefault="00CF5025" w:rsidP="006D427E">
      <w:pPr>
        <w:pStyle w:val="ListParagraph"/>
        <w:spacing w:after="0" w:line="360" w:lineRule="auto"/>
        <w:jc w:val="both"/>
        <w:rPr>
          <w:rFonts w:ascii="Arial" w:eastAsia="Arial" w:hAnsi="Arial" w:cs="Arial"/>
        </w:rPr>
      </w:pPr>
    </w:p>
    <w:p w14:paraId="75A7AD3A" w14:textId="77777777" w:rsidR="00CF5025" w:rsidRPr="006D427E" w:rsidRDefault="00CF5025" w:rsidP="006D427E">
      <w:pPr>
        <w:pStyle w:val="Body"/>
        <w:numPr>
          <w:ilvl w:val="1"/>
          <w:numId w:val="6"/>
        </w:numPr>
        <w:spacing w:after="0" w:line="360" w:lineRule="auto"/>
        <w:ind w:left="1134" w:hanging="567"/>
        <w:jc w:val="both"/>
        <w:rPr>
          <w:rFonts w:ascii="Arial" w:eastAsia="Arial" w:hAnsi="Arial" w:cs="Arial"/>
          <w:b/>
        </w:rPr>
      </w:pPr>
      <w:r w:rsidRPr="006D427E">
        <w:rPr>
          <w:rFonts w:ascii="Arial" w:eastAsia="Arial" w:hAnsi="Arial" w:cs="Arial"/>
          <w:b/>
        </w:rPr>
        <w:t>“Republic”</w:t>
      </w:r>
      <w:r w:rsidRPr="006D427E">
        <w:rPr>
          <w:rFonts w:ascii="Arial" w:eastAsia="Arial" w:hAnsi="Arial" w:cs="Arial"/>
          <w:b/>
        </w:rPr>
        <w:tab/>
      </w:r>
      <w:r w:rsidRPr="006D427E">
        <w:rPr>
          <w:rFonts w:ascii="Arial" w:eastAsia="Arial" w:hAnsi="Arial" w:cs="Arial"/>
          <w:b/>
        </w:rPr>
        <w:tab/>
      </w:r>
      <w:r w:rsidRPr="006D427E">
        <w:rPr>
          <w:rFonts w:ascii="Arial" w:eastAsia="Arial" w:hAnsi="Arial" w:cs="Arial"/>
        </w:rPr>
        <w:t>Republic of South Africa</w:t>
      </w:r>
    </w:p>
    <w:p w14:paraId="3CAD8301" w14:textId="77777777" w:rsidR="00C74277" w:rsidRPr="006D427E" w:rsidRDefault="00C74277" w:rsidP="006D427E">
      <w:pPr>
        <w:pStyle w:val="Body"/>
        <w:spacing w:after="0" w:line="360" w:lineRule="auto"/>
        <w:jc w:val="both"/>
        <w:rPr>
          <w:rFonts w:ascii="Arial" w:eastAsia="Arial" w:hAnsi="Arial" w:cs="Arial"/>
        </w:rPr>
      </w:pPr>
    </w:p>
    <w:p w14:paraId="67879DCB" w14:textId="77777777" w:rsidR="00DF3044" w:rsidRPr="006D427E" w:rsidRDefault="00DF3044" w:rsidP="006D427E">
      <w:pPr>
        <w:pStyle w:val="Body"/>
        <w:spacing w:after="0" w:line="360" w:lineRule="auto"/>
        <w:jc w:val="both"/>
        <w:rPr>
          <w:rFonts w:ascii="Arial" w:eastAsia="Arial" w:hAnsi="Arial" w:cs="Arial"/>
        </w:rPr>
      </w:pPr>
    </w:p>
    <w:p w14:paraId="58BD6C2E" w14:textId="77777777" w:rsidR="00592217" w:rsidRPr="006D427E" w:rsidRDefault="00812880" w:rsidP="006D427E">
      <w:pPr>
        <w:pStyle w:val="Heading1"/>
        <w:numPr>
          <w:ilvl w:val="0"/>
          <w:numId w:val="3"/>
        </w:numPr>
        <w:spacing w:before="0" w:line="360" w:lineRule="auto"/>
        <w:ind w:left="567" w:hanging="567"/>
        <w:jc w:val="both"/>
        <w:rPr>
          <w:rFonts w:ascii="Arial" w:hAnsi="Arial" w:cs="Arial"/>
          <w:color w:val="auto"/>
          <w:sz w:val="22"/>
          <w:szCs w:val="22"/>
          <w:u w:color="000000"/>
          <w:lang w:val="en-US" w:eastAsia="en-ZA"/>
        </w:rPr>
      </w:pPr>
      <w:bookmarkStart w:id="2" w:name="_Toc52294698"/>
      <w:r w:rsidRPr="006D427E">
        <w:rPr>
          <w:rFonts w:ascii="Arial" w:hAnsi="Arial" w:cs="Arial"/>
          <w:color w:val="auto"/>
          <w:sz w:val="22"/>
          <w:szCs w:val="22"/>
          <w:u w:color="000000"/>
          <w:lang w:val="en-US" w:eastAsia="en-ZA"/>
        </w:rPr>
        <w:t>PURPOSE OF PAIA MANUAL</w:t>
      </w:r>
      <w:bookmarkEnd w:id="2"/>
      <w:r w:rsidRPr="006D427E">
        <w:rPr>
          <w:rFonts w:ascii="Arial" w:hAnsi="Arial" w:cs="Arial"/>
          <w:color w:val="auto"/>
          <w:sz w:val="22"/>
          <w:szCs w:val="22"/>
          <w:u w:color="000000"/>
          <w:lang w:val="en-US" w:eastAsia="en-ZA"/>
        </w:rPr>
        <w:t xml:space="preserve"> </w:t>
      </w:r>
    </w:p>
    <w:p w14:paraId="75EC0F14" w14:textId="77777777" w:rsidR="00834A2B" w:rsidRPr="006D427E" w:rsidRDefault="00834A2B" w:rsidP="006D427E">
      <w:pPr>
        <w:spacing w:after="0" w:line="360" w:lineRule="auto"/>
        <w:ind w:firstLine="567"/>
        <w:jc w:val="both"/>
        <w:rPr>
          <w:rFonts w:ascii="Arial" w:hAnsi="Arial" w:cs="Arial"/>
        </w:rPr>
      </w:pPr>
    </w:p>
    <w:p w14:paraId="7C0B6175" w14:textId="77777777" w:rsidR="00812880" w:rsidRPr="006D427E" w:rsidRDefault="00812880" w:rsidP="006D427E">
      <w:pPr>
        <w:spacing w:after="0" w:line="360" w:lineRule="auto"/>
        <w:ind w:firstLine="567"/>
        <w:jc w:val="both"/>
        <w:rPr>
          <w:rFonts w:ascii="Arial" w:hAnsi="Arial" w:cs="Arial"/>
        </w:rPr>
      </w:pPr>
      <w:r w:rsidRPr="006D427E">
        <w:rPr>
          <w:rFonts w:ascii="Arial" w:hAnsi="Arial" w:cs="Arial"/>
        </w:rPr>
        <w:t>This PAIA Manual is useful for the public to-</w:t>
      </w:r>
    </w:p>
    <w:p w14:paraId="5BA6B49F" w14:textId="77777777" w:rsidR="00834A2B" w:rsidRPr="006D427E" w:rsidRDefault="00834A2B" w:rsidP="006D427E">
      <w:pPr>
        <w:spacing w:after="0" w:line="360" w:lineRule="auto"/>
        <w:jc w:val="both"/>
        <w:rPr>
          <w:rFonts w:ascii="Arial" w:hAnsi="Arial" w:cs="Arial"/>
          <w:b/>
        </w:rPr>
      </w:pPr>
    </w:p>
    <w:p w14:paraId="256C1FFD" w14:textId="77777777" w:rsidR="00812880" w:rsidRPr="006D427E" w:rsidRDefault="00812880"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 xml:space="preserve">check the </w:t>
      </w:r>
      <w:r w:rsidR="0024547C" w:rsidRPr="006D427E">
        <w:rPr>
          <w:rFonts w:ascii="Arial" w:hAnsi="Arial" w:cs="Arial"/>
        </w:rPr>
        <w:t>categories of record</w:t>
      </w:r>
      <w:r w:rsidR="0049371B">
        <w:rPr>
          <w:rFonts w:ascii="Arial" w:hAnsi="Arial" w:cs="Arial"/>
        </w:rPr>
        <w:t xml:space="preserve">s held by a </w:t>
      </w:r>
      <w:r w:rsidR="0024547C" w:rsidRPr="006D427E">
        <w:rPr>
          <w:rFonts w:ascii="Arial" w:hAnsi="Arial" w:cs="Arial"/>
        </w:rPr>
        <w:t xml:space="preserve">body which are available without a person having to </w:t>
      </w:r>
      <w:r w:rsidRPr="006D427E">
        <w:rPr>
          <w:rFonts w:ascii="Arial" w:hAnsi="Arial" w:cs="Arial"/>
        </w:rPr>
        <w:t>submit</w:t>
      </w:r>
      <w:r w:rsidR="0024547C" w:rsidRPr="006D427E">
        <w:rPr>
          <w:rFonts w:ascii="Arial" w:hAnsi="Arial" w:cs="Arial"/>
        </w:rPr>
        <w:t xml:space="preserve"> </w:t>
      </w:r>
      <w:r w:rsidRPr="006D427E">
        <w:rPr>
          <w:rFonts w:ascii="Arial" w:hAnsi="Arial" w:cs="Arial"/>
        </w:rPr>
        <w:t xml:space="preserve">a formal PAIA </w:t>
      </w:r>
      <w:proofErr w:type="gramStart"/>
      <w:r w:rsidRPr="006D427E">
        <w:rPr>
          <w:rFonts w:ascii="Arial" w:hAnsi="Arial" w:cs="Arial"/>
        </w:rPr>
        <w:t>request;</w:t>
      </w:r>
      <w:proofErr w:type="gramEnd"/>
    </w:p>
    <w:p w14:paraId="4013F9C9" w14:textId="77777777" w:rsidR="00834A2B" w:rsidRPr="006D427E" w:rsidRDefault="00834A2B" w:rsidP="006D427E">
      <w:pPr>
        <w:pStyle w:val="ListParagraph"/>
        <w:autoSpaceDE w:val="0"/>
        <w:autoSpaceDN w:val="0"/>
        <w:adjustRightInd w:val="0"/>
        <w:spacing w:after="0" w:line="360" w:lineRule="auto"/>
        <w:ind w:left="1134" w:hanging="567"/>
        <w:jc w:val="both"/>
        <w:rPr>
          <w:rFonts w:ascii="Arial" w:hAnsi="Arial" w:cs="Arial"/>
        </w:rPr>
      </w:pPr>
    </w:p>
    <w:p w14:paraId="59627BCB" w14:textId="77777777" w:rsidR="00812880" w:rsidRPr="006D427E" w:rsidRDefault="00812880"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have a</w:t>
      </w:r>
      <w:r w:rsidR="0024547C" w:rsidRPr="006D427E">
        <w:rPr>
          <w:rFonts w:ascii="Arial" w:hAnsi="Arial" w:cs="Arial"/>
        </w:rPr>
        <w:t xml:space="preserve"> sufficient </w:t>
      </w:r>
      <w:r w:rsidRPr="006D427E">
        <w:rPr>
          <w:rFonts w:ascii="Arial" w:hAnsi="Arial" w:cs="Arial"/>
        </w:rPr>
        <w:t xml:space="preserve">understanding of how to make a request for access to a record of the </w:t>
      </w:r>
      <w:r w:rsidR="00895702" w:rsidRPr="006D427E">
        <w:rPr>
          <w:rFonts w:ascii="Arial" w:hAnsi="Arial" w:cs="Arial"/>
        </w:rPr>
        <w:t>b</w:t>
      </w:r>
      <w:r w:rsidR="0087124D" w:rsidRPr="006D427E">
        <w:rPr>
          <w:rFonts w:ascii="Arial" w:hAnsi="Arial" w:cs="Arial"/>
        </w:rPr>
        <w:t>ody</w:t>
      </w:r>
      <w:r w:rsidR="0024547C" w:rsidRPr="006D427E">
        <w:rPr>
          <w:rFonts w:ascii="Arial" w:hAnsi="Arial" w:cs="Arial"/>
        </w:rPr>
        <w:t xml:space="preserve">, by providing </w:t>
      </w:r>
      <w:r w:rsidR="002267C4" w:rsidRPr="006D427E">
        <w:rPr>
          <w:rFonts w:ascii="Arial" w:hAnsi="Arial" w:cs="Arial"/>
        </w:rPr>
        <w:t xml:space="preserve">a </w:t>
      </w:r>
      <w:r w:rsidR="0024547C" w:rsidRPr="006D427E">
        <w:rPr>
          <w:rFonts w:ascii="Arial" w:hAnsi="Arial" w:cs="Arial"/>
        </w:rPr>
        <w:t xml:space="preserve">description of the subjects on which the body holds records and the categories of records held on each </w:t>
      </w:r>
      <w:proofErr w:type="gramStart"/>
      <w:r w:rsidR="0024547C" w:rsidRPr="006D427E">
        <w:rPr>
          <w:rFonts w:ascii="Arial" w:hAnsi="Arial" w:cs="Arial"/>
        </w:rPr>
        <w:t>subject</w:t>
      </w:r>
      <w:r w:rsidRPr="006D427E">
        <w:rPr>
          <w:rFonts w:ascii="Arial" w:hAnsi="Arial" w:cs="Arial"/>
        </w:rPr>
        <w:t>;</w:t>
      </w:r>
      <w:proofErr w:type="gramEnd"/>
    </w:p>
    <w:p w14:paraId="32340A8A" w14:textId="77777777" w:rsidR="00BC32BD" w:rsidRPr="006D427E" w:rsidRDefault="00BC32BD" w:rsidP="006D427E">
      <w:pPr>
        <w:pStyle w:val="ListParagraph"/>
        <w:spacing w:after="0" w:line="360" w:lineRule="auto"/>
        <w:jc w:val="both"/>
        <w:rPr>
          <w:rFonts w:ascii="Arial" w:hAnsi="Arial" w:cs="Arial"/>
        </w:rPr>
      </w:pPr>
    </w:p>
    <w:p w14:paraId="11852A46" w14:textId="77777777" w:rsidR="00BC32BD" w:rsidRPr="006D427E" w:rsidRDefault="00BC32BD"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 xml:space="preserve">know the description of the records of the body which are available in accordance with any other </w:t>
      </w:r>
      <w:proofErr w:type="gramStart"/>
      <w:r w:rsidRPr="006D427E">
        <w:rPr>
          <w:rFonts w:ascii="Arial" w:hAnsi="Arial" w:cs="Arial"/>
        </w:rPr>
        <w:t>legislation;</w:t>
      </w:r>
      <w:proofErr w:type="gramEnd"/>
    </w:p>
    <w:p w14:paraId="3CB3869D" w14:textId="77777777" w:rsidR="00834A2B" w:rsidRPr="006D427E" w:rsidRDefault="00834A2B" w:rsidP="006D427E">
      <w:pPr>
        <w:autoSpaceDE w:val="0"/>
        <w:autoSpaceDN w:val="0"/>
        <w:adjustRightInd w:val="0"/>
        <w:spacing w:after="0" w:line="360" w:lineRule="auto"/>
        <w:jc w:val="both"/>
        <w:rPr>
          <w:rFonts w:ascii="Arial" w:hAnsi="Arial" w:cs="Arial"/>
        </w:rPr>
      </w:pPr>
    </w:p>
    <w:p w14:paraId="4E3FFDF1" w14:textId="77777777" w:rsidR="00812880" w:rsidRPr="006D427E" w:rsidRDefault="00812880" w:rsidP="006D427E">
      <w:pPr>
        <w:pStyle w:val="ListParagraph"/>
        <w:numPr>
          <w:ilvl w:val="1"/>
          <w:numId w:val="7"/>
        </w:numPr>
        <w:autoSpaceDE w:val="0"/>
        <w:autoSpaceDN w:val="0"/>
        <w:adjustRightInd w:val="0"/>
        <w:spacing w:after="0" w:line="360" w:lineRule="auto"/>
        <w:ind w:left="1134" w:hanging="567"/>
        <w:jc w:val="both"/>
        <w:rPr>
          <w:rFonts w:ascii="Arial" w:hAnsi="Arial" w:cs="Arial"/>
        </w:rPr>
      </w:pPr>
      <w:r w:rsidRPr="006D427E">
        <w:rPr>
          <w:rFonts w:ascii="Arial" w:hAnsi="Arial" w:cs="Arial"/>
        </w:rPr>
        <w:t xml:space="preserve">access all the relevant contact </w:t>
      </w:r>
      <w:r w:rsidR="009D5EE2" w:rsidRPr="006D427E">
        <w:rPr>
          <w:rFonts w:ascii="Arial" w:hAnsi="Arial" w:cs="Arial"/>
        </w:rPr>
        <w:t>details of the Information Officer and Deputy Information Officer</w:t>
      </w:r>
      <w:r w:rsidRPr="006D427E">
        <w:rPr>
          <w:rFonts w:ascii="Arial" w:hAnsi="Arial" w:cs="Arial"/>
        </w:rPr>
        <w:t xml:space="preserve"> who will assist the public with the records they intend to </w:t>
      </w:r>
      <w:proofErr w:type="gramStart"/>
      <w:r w:rsidRPr="006D427E">
        <w:rPr>
          <w:rFonts w:ascii="Arial" w:hAnsi="Arial" w:cs="Arial"/>
        </w:rPr>
        <w:t>access;</w:t>
      </w:r>
      <w:proofErr w:type="gramEnd"/>
    </w:p>
    <w:p w14:paraId="07FDD647" w14:textId="77777777" w:rsidR="00834A2B" w:rsidRPr="006D427E" w:rsidRDefault="00834A2B" w:rsidP="006D427E">
      <w:pPr>
        <w:autoSpaceDE w:val="0"/>
        <w:autoSpaceDN w:val="0"/>
        <w:adjustRightInd w:val="0"/>
        <w:spacing w:after="0" w:line="360" w:lineRule="auto"/>
        <w:jc w:val="both"/>
        <w:rPr>
          <w:rFonts w:ascii="Arial" w:hAnsi="Arial" w:cs="Arial"/>
        </w:rPr>
      </w:pPr>
    </w:p>
    <w:p w14:paraId="30121F76" w14:textId="77777777" w:rsidR="00812880" w:rsidRPr="006D427E" w:rsidRDefault="00DB3311" w:rsidP="006D427E">
      <w:pPr>
        <w:pStyle w:val="ListParagraph"/>
        <w:numPr>
          <w:ilvl w:val="1"/>
          <w:numId w:val="7"/>
        </w:numPr>
        <w:autoSpaceDE w:val="0"/>
        <w:autoSpaceDN w:val="0"/>
        <w:adjustRightInd w:val="0"/>
        <w:spacing w:after="0" w:line="360" w:lineRule="auto"/>
        <w:ind w:left="1134" w:hanging="567"/>
        <w:jc w:val="both"/>
        <w:rPr>
          <w:rFonts w:ascii="Arial" w:hAnsi="Arial" w:cs="Arial"/>
        </w:rPr>
      </w:pPr>
      <w:r w:rsidRPr="006D427E">
        <w:rPr>
          <w:rFonts w:ascii="Arial" w:hAnsi="Arial" w:cs="Arial"/>
        </w:rPr>
        <w:t xml:space="preserve">know the </w:t>
      </w:r>
      <w:r w:rsidR="00812880" w:rsidRPr="006D427E">
        <w:rPr>
          <w:rFonts w:ascii="Arial" w:hAnsi="Arial" w:cs="Arial"/>
        </w:rPr>
        <w:t xml:space="preserve">description of the guide on how to use PAIA, as updated by the Regulator and how to obtain access to </w:t>
      </w:r>
      <w:proofErr w:type="gramStart"/>
      <w:r w:rsidR="00812880" w:rsidRPr="006D427E">
        <w:rPr>
          <w:rFonts w:ascii="Arial" w:hAnsi="Arial" w:cs="Arial"/>
        </w:rPr>
        <w:t>it;</w:t>
      </w:r>
      <w:proofErr w:type="gramEnd"/>
    </w:p>
    <w:p w14:paraId="424DB826" w14:textId="77777777" w:rsidR="00834A2B" w:rsidRPr="006D427E" w:rsidRDefault="00834A2B" w:rsidP="006D427E">
      <w:pPr>
        <w:autoSpaceDE w:val="0"/>
        <w:autoSpaceDN w:val="0"/>
        <w:adjustRightInd w:val="0"/>
        <w:spacing w:after="0" w:line="360" w:lineRule="auto"/>
        <w:jc w:val="both"/>
        <w:rPr>
          <w:rFonts w:ascii="Arial" w:hAnsi="Arial" w:cs="Arial"/>
        </w:rPr>
      </w:pPr>
    </w:p>
    <w:p w14:paraId="3A9E722E" w14:textId="77777777" w:rsidR="00812880" w:rsidRPr="006D427E" w:rsidRDefault="00DB3311" w:rsidP="006D427E">
      <w:pPr>
        <w:pStyle w:val="ListParagraph"/>
        <w:numPr>
          <w:ilvl w:val="1"/>
          <w:numId w:val="7"/>
        </w:numPr>
        <w:autoSpaceDE w:val="0"/>
        <w:autoSpaceDN w:val="0"/>
        <w:adjustRightInd w:val="0"/>
        <w:spacing w:after="0" w:line="360" w:lineRule="auto"/>
        <w:ind w:left="1134" w:hanging="567"/>
        <w:jc w:val="both"/>
        <w:rPr>
          <w:rFonts w:ascii="Arial" w:hAnsi="Arial" w:cs="Arial"/>
        </w:rPr>
      </w:pPr>
      <w:r w:rsidRPr="006D427E">
        <w:rPr>
          <w:rFonts w:ascii="Arial" w:hAnsi="Arial" w:cs="Arial"/>
        </w:rPr>
        <w:t xml:space="preserve">know </w:t>
      </w:r>
      <w:r w:rsidR="00812880" w:rsidRPr="006D427E">
        <w:rPr>
          <w:rFonts w:ascii="Arial" w:hAnsi="Arial" w:cs="Arial"/>
        </w:rPr>
        <w:t xml:space="preserve">if the </w:t>
      </w:r>
      <w:r w:rsidR="00895702" w:rsidRPr="006D427E">
        <w:rPr>
          <w:rFonts w:ascii="Arial" w:hAnsi="Arial" w:cs="Arial"/>
        </w:rPr>
        <w:t>b</w:t>
      </w:r>
      <w:r w:rsidR="00550D5D" w:rsidRPr="006D427E">
        <w:rPr>
          <w:rFonts w:ascii="Arial" w:hAnsi="Arial" w:cs="Arial"/>
        </w:rPr>
        <w:t xml:space="preserve">ody </w:t>
      </w:r>
      <w:r w:rsidR="00812880" w:rsidRPr="006D427E">
        <w:rPr>
          <w:rFonts w:ascii="Arial" w:hAnsi="Arial" w:cs="Arial"/>
        </w:rPr>
        <w:t xml:space="preserve">will process personal information, the purpose of processing of personal information and the description of the categories of data subjects and of the information or categories of information relating </w:t>
      </w:r>
      <w:proofErr w:type="gramStart"/>
      <w:r w:rsidR="00812880" w:rsidRPr="006D427E">
        <w:rPr>
          <w:rFonts w:ascii="Arial" w:hAnsi="Arial" w:cs="Arial"/>
        </w:rPr>
        <w:t>thereto;</w:t>
      </w:r>
      <w:proofErr w:type="gramEnd"/>
      <w:r w:rsidR="00812880" w:rsidRPr="006D427E">
        <w:rPr>
          <w:rFonts w:ascii="Arial" w:hAnsi="Arial" w:cs="Arial"/>
        </w:rPr>
        <w:t xml:space="preserve"> </w:t>
      </w:r>
    </w:p>
    <w:p w14:paraId="6B8F2986" w14:textId="77777777" w:rsidR="00DB3311" w:rsidRPr="006D427E" w:rsidRDefault="00DB3311" w:rsidP="006D427E">
      <w:pPr>
        <w:pStyle w:val="ListParagraph"/>
        <w:spacing w:after="0" w:line="360" w:lineRule="auto"/>
        <w:jc w:val="both"/>
        <w:rPr>
          <w:rFonts w:ascii="Arial" w:hAnsi="Arial" w:cs="Arial"/>
        </w:rPr>
      </w:pPr>
    </w:p>
    <w:p w14:paraId="6E38D936" w14:textId="77777777" w:rsidR="00DB3311" w:rsidRPr="006D427E" w:rsidRDefault="00DB3311"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 xml:space="preserve">know the description of the categories of data subjects and of the information or categories of information relating </w:t>
      </w:r>
      <w:proofErr w:type="gramStart"/>
      <w:r w:rsidRPr="006D427E">
        <w:rPr>
          <w:rFonts w:ascii="Arial" w:hAnsi="Arial" w:cs="Arial"/>
        </w:rPr>
        <w:t>thereto;</w:t>
      </w:r>
      <w:proofErr w:type="gramEnd"/>
    </w:p>
    <w:p w14:paraId="15F1DD3D" w14:textId="77777777" w:rsidR="00DB3311" w:rsidRPr="006D427E" w:rsidRDefault="00DB3311" w:rsidP="006D427E">
      <w:pPr>
        <w:pStyle w:val="ListParagraph"/>
        <w:spacing w:after="0" w:line="360" w:lineRule="auto"/>
        <w:jc w:val="both"/>
        <w:rPr>
          <w:rFonts w:ascii="Arial" w:hAnsi="Arial" w:cs="Arial"/>
        </w:rPr>
      </w:pPr>
    </w:p>
    <w:p w14:paraId="7AC120EF" w14:textId="77777777" w:rsidR="00DB3311" w:rsidRPr="006D427E" w:rsidRDefault="00DB3311"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 xml:space="preserve">know the recipients or categories of recipients to whom the personal information may be </w:t>
      </w:r>
      <w:proofErr w:type="gramStart"/>
      <w:r w:rsidRPr="006D427E">
        <w:rPr>
          <w:rFonts w:ascii="Arial" w:hAnsi="Arial" w:cs="Arial"/>
        </w:rPr>
        <w:t>supplied;</w:t>
      </w:r>
      <w:proofErr w:type="gramEnd"/>
    </w:p>
    <w:p w14:paraId="5E195E5E" w14:textId="77777777" w:rsidR="009D5EE2" w:rsidRPr="006D427E" w:rsidRDefault="009D5EE2" w:rsidP="006D427E">
      <w:pPr>
        <w:pStyle w:val="ListParagraph"/>
        <w:spacing w:after="0" w:line="360" w:lineRule="auto"/>
        <w:jc w:val="both"/>
        <w:rPr>
          <w:rFonts w:ascii="Arial" w:hAnsi="Arial" w:cs="Arial"/>
        </w:rPr>
      </w:pPr>
    </w:p>
    <w:p w14:paraId="0E462B92" w14:textId="77777777" w:rsidR="00812880" w:rsidRPr="006D427E" w:rsidRDefault="00812880"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 xml:space="preserve">know if the </w:t>
      </w:r>
      <w:r w:rsidR="00895702" w:rsidRPr="006D427E">
        <w:rPr>
          <w:rFonts w:ascii="Arial" w:hAnsi="Arial" w:cs="Arial"/>
        </w:rPr>
        <w:t>b</w:t>
      </w:r>
      <w:r w:rsidR="00550D5D" w:rsidRPr="006D427E">
        <w:rPr>
          <w:rFonts w:ascii="Arial" w:hAnsi="Arial" w:cs="Arial"/>
        </w:rPr>
        <w:t>ody</w:t>
      </w:r>
      <w:r w:rsidRPr="006D427E">
        <w:rPr>
          <w:rFonts w:ascii="Arial" w:hAnsi="Arial" w:cs="Arial"/>
        </w:rPr>
        <w:t xml:space="preserve"> has planned to transfer or process personal information outside the Republic of South Africa</w:t>
      </w:r>
      <w:r w:rsidR="003200FF" w:rsidRPr="006D427E">
        <w:rPr>
          <w:rFonts w:ascii="Arial" w:hAnsi="Arial" w:cs="Arial"/>
        </w:rPr>
        <w:t xml:space="preserve"> and the recipients or categories of recipients to whom the personal information may be supplied</w:t>
      </w:r>
      <w:r w:rsidRPr="006D427E">
        <w:rPr>
          <w:rFonts w:ascii="Arial" w:hAnsi="Arial" w:cs="Arial"/>
        </w:rPr>
        <w:t>; and</w:t>
      </w:r>
    </w:p>
    <w:p w14:paraId="35023756" w14:textId="77777777" w:rsidR="009D5EE2" w:rsidRPr="006D427E" w:rsidRDefault="009D5EE2" w:rsidP="006D427E">
      <w:pPr>
        <w:pStyle w:val="ListParagraph"/>
        <w:spacing w:after="0" w:line="360" w:lineRule="auto"/>
        <w:jc w:val="both"/>
        <w:rPr>
          <w:rFonts w:ascii="Arial" w:hAnsi="Arial" w:cs="Arial"/>
        </w:rPr>
      </w:pPr>
    </w:p>
    <w:p w14:paraId="3111BA08" w14:textId="77777777" w:rsidR="00812880" w:rsidRPr="006D427E" w:rsidRDefault="00812880"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 xml:space="preserve">know whether the </w:t>
      </w:r>
      <w:r w:rsidR="00895702" w:rsidRPr="006D427E">
        <w:rPr>
          <w:rFonts w:ascii="Arial" w:hAnsi="Arial" w:cs="Arial"/>
        </w:rPr>
        <w:t>b</w:t>
      </w:r>
      <w:r w:rsidR="00550D5D" w:rsidRPr="006D427E">
        <w:rPr>
          <w:rFonts w:ascii="Arial" w:hAnsi="Arial" w:cs="Arial"/>
        </w:rPr>
        <w:t>ody</w:t>
      </w:r>
      <w:r w:rsidRPr="006D427E">
        <w:rPr>
          <w:rFonts w:ascii="Arial" w:hAnsi="Arial" w:cs="Arial"/>
        </w:rPr>
        <w:t xml:space="preserve"> has appropriate security measures to ensure the confidentiality, integrity and availability of the</w:t>
      </w:r>
      <w:r w:rsidR="00DF3044" w:rsidRPr="006D427E">
        <w:rPr>
          <w:rFonts w:ascii="Arial" w:hAnsi="Arial" w:cs="Arial"/>
        </w:rPr>
        <w:t xml:space="preserve"> personal </w:t>
      </w:r>
      <w:r w:rsidRPr="006D427E">
        <w:rPr>
          <w:rFonts w:ascii="Arial" w:hAnsi="Arial" w:cs="Arial"/>
        </w:rPr>
        <w:t>information which is to be processed.</w:t>
      </w:r>
    </w:p>
    <w:p w14:paraId="101A8BF1" w14:textId="77777777" w:rsidR="00DF3044" w:rsidRPr="006D427E" w:rsidRDefault="00DF3044" w:rsidP="006D427E">
      <w:pPr>
        <w:spacing w:after="0" w:line="360" w:lineRule="auto"/>
        <w:ind w:left="1134"/>
        <w:jc w:val="both"/>
        <w:rPr>
          <w:rFonts w:ascii="Arial" w:hAnsi="Arial" w:cs="Arial"/>
          <w:bCs/>
          <w:i/>
        </w:rPr>
      </w:pPr>
    </w:p>
    <w:p w14:paraId="65775784" w14:textId="77777777" w:rsidR="00027022" w:rsidRPr="006D427E" w:rsidRDefault="00027022" w:rsidP="006D427E">
      <w:pPr>
        <w:spacing w:after="0" w:line="360" w:lineRule="auto"/>
        <w:ind w:left="1134"/>
        <w:jc w:val="both"/>
        <w:rPr>
          <w:rFonts w:ascii="Arial" w:hAnsi="Arial" w:cs="Arial"/>
          <w:bCs/>
          <w:i/>
        </w:rPr>
      </w:pPr>
    </w:p>
    <w:p w14:paraId="2E656149" w14:textId="27A0274D" w:rsidR="001D7577" w:rsidRPr="00AE66E6" w:rsidRDefault="00AE66E6" w:rsidP="00AE66E6">
      <w:pPr>
        <w:pStyle w:val="Heading1"/>
        <w:numPr>
          <w:ilvl w:val="0"/>
          <w:numId w:val="3"/>
        </w:numPr>
        <w:spacing w:before="0" w:line="360" w:lineRule="auto"/>
        <w:jc w:val="both"/>
        <w:rPr>
          <w:rFonts w:ascii="Arial" w:hAnsi="Arial" w:cs="Arial"/>
          <w:color w:val="auto"/>
          <w:sz w:val="22"/>
          <w:szCs w:val="22"/>
        </w:rPr>
      </w:pPr>
      <w:bookmarkStart w:id="3" w:name="_Toc52294703"/>
      <w:r>
        <w:rPr>
          <w:rFonts w:ascii="Arial" w:hAnsi="Arial" w:cs="Arial"/>
          <w:color w:val="auto"/>
          <w:sz w:val="22"/>
          <w:szCs w:val="22"/>
        </w:rPr>
        <w:t xml:space="preserve"> </w:t>
      </w:r>
      <w:r w:rsidR="00570CD5" w:rsidRPr="00AE66E6">
        <w:rPr>
          <w:rFonts w:ascii="Arial" w:hAnsi="Arial" w:cs="Arial"/>
          <w:color w:val="auto"/>
          <w:sz w:val="22"/>
          <w:szCs w:val="22"/>
        </w:rPr>
        <w:t>KEY CONTACT DETAILS F</w:t>
      </w:r>
      <w:r w:rsidR="00624FFA" w:rsidRPr="00AE66E6">
        <w:rPr>
          <w:rFonts w:ascii="Arial" w:hAnsi="Arial" w:cs="Arial"/>
          <w:color w:val="auto"/>
          <w:sz w:val="22"/>
          <w:szCs w:val="22"/>
        </w:rPr>
        <w:t xml:space="preserve">OR ACCESS TO INFORMATION OF </w:t>
      </w:r>
      <w:r w:rsidRPr="00AE66E6">
        <w:rPr>
          <w:rFonts w:ascii="Arial" w:hAnsi="Arial" w:cs="Arial"/>
          <w:color w:val="auto"/>
          <w:sz w:val="22"/>
          <w:szCs w:val="22"/>
        </w:rPr>
        <w:t>CTS Brokers PTY LTD</w:t>
      </w:r>
      <w:r w:rsidR="00624FFA" w:rsidRPr="00AE66E6">
        <w:rPr>
          <w:rFonts w:ascii="Arial" w:hAnsi="Arial" w:cs="Arial"/>
          <w:color w:val="auto"/>
          <w:sz w:val="22"/>
          <w:szCs w:val="22"/>
        </w:rPr>
        <w:t xml:space="preserve"> </w:t>
      </w:r>
      <w:bookmarkEnd w:id="3"/>
    </w:p>
    <w:p w14:paraId="0251EA71" w14:textId="77777777" w:rsidR="00422F79" w:rsidRPr="00AE66E6" w:rsidRDefault="00422F79" w:rsidP="006D427E">
      <w:pPr>
        <w:pStyle w:val="ListParagraph"/>
        <w:spacing w:after="0" w:line="360" w:lineRule="auto"/>
        <w:ind w:left="567"/>
        <w:jc w:val="both"/>
        <w:rPr>
          <w:rFonts w:ascii="Arial" w:hAnsi="Arial" w:cs="Arial"/>
          <w:color w:val="2F2A2B"/>
        </w:rPr>
      </w:pPr>
    </w:p>
    <w:p w14:paraId="1B9B9804" w14:textId="77777777" w:rsidR="00570CD5" w:rsidRPr="00AE66E6" w:rsidRDefault="00570CD5" w:rsidP="006D427E">
      <w:pPr>
        <w:pStyle w:val="ListParagraph"/>
        <w:numPr>
          <w:ilvl w:val="1"/>
          <w:numId w:val="3"/>
        </w:numPr>
        <w:spacing w:after="0" w:line="360" w:lineRule="auto"/>
        <w:ind w:left="1134" w:hanging="567"/>
        <w:jc w:val="both"/>
        <w:rPr>
          <w:rFonts w:ascii="Arial" w:hAnsi="Arial" w:cs="Arial"/>
          <w:color w:val="2F2A2B"/>
        </w:rPr>
      </w:pPr>
      <w:r w:rsidRPr="00AE66E6">
        <w:rPr>
          <w:rFonts w:ascii="Arial" w:hAnsi="Arial" w:cs="Arial"/>
          <w:b/>
          <w:bCs/>
          <w:color w:val="2F2A2B"/>
        </w:rPr>
        <w:t>Chief Information Officer</w:t>
      </w:r>
    </w:p>
    <w:p w14:paraId="3B239651" w14:textId="77777777" w:rsidR="00422F79" w:rsidRPr="00AE66E6" w:rsidRDefault="00422F79" w:rsidP="006D427E">
      <w:pPr>
        <w:pStyle w:val="ListParagraph"/>
        <w:spacing w:after="0" w:line="360" w:lineRule="auto"/>
        <w:ind w:left="1134"/>
        <w:jc w:val="both"/>
        <w:rPr>
          <w:rFonts w:ascii="Arial" w:hAnsi="Arial" w:cs="Arial"/>
          <w:bCs/>
          <w:color w:val="2F2A2B"/>
        </w:rPr>
      </w:pPr>
    </w:p>
    <w:p w14:paraId="5F4A6921" w14:textId="0596618B" w:rsidR="001E1326" w:rsidRPr="00AE66E6" w:rsidRDefault="00570CD5" w:rsidP="006D427E">
      <w:pPr>
        <w:pStyle w:val="ListParagraph"/>
        <w:spacing w:after="0" w:line="360" w:lineRule="auto"/>
        <w:ind w:left="1134"/>
        <w:jc w:val="both"/>
        <w:rPr>
          <w:rFonts w:ascii="Arial" w:hAnsi="Arial" w:cs="Arial"/>
          <w:bCs/>
          <w:color w:val="2F2A2B"/>
        </w:rPr>
      </w:pPr>
      <w:r w:rsidRPr="00AE66E6">
        <w:rPr>
          <w:rFonts w:ascii="Arial" w:hAnsi="Arial" w:cs="Arial"/>
          <w:bCs/>
          <w:color w:val="2F2A2B"/>
        </w:rPr>
        <w:t>Name:</w:t>
      </w:r>
      <w:r w:rsidR="00422F79" w:rsidRPr="00AE66E6">
        <w:rPr>
          <w:rFonts w:ascii="Arial" w:hAnsi="Arial" w:cs="Arial"/>
          <w:bCs/>
          <w:color w:val="2F2A2B"/>
        </w:rPr>
        <w:t xml:space="preserve"> </w:t>
      </w:r>
      <w:r w:rsidR="00422F79" w:rsidRPr="00AE66E6">
        <w:rPr>
          <w:rFonts w:ascii="Arial" w:hAnsi="Arial" w:cs="Arial"/>
          <w:bCs/>
          <w:color w:val="2F2A2B"/>
        </w:rPr>
        <w:tab/>
      </w:r>
      <w:r w:rsidR="001E1326" w:rsidRPr="00AE66E6">
        <w:rPr>
          <w:rFonts w:ascii="Arial" w:hAnsi="Arial" w:cs="Arial"/>
          <w:bCs/>
          <w:color w:val="2F2A2B"/>
        </w:rPr>
        <w:tab/>
      </w:r>
      <w:r w:rsidR="001E1326" w:rsidRPr="00AE66E6">
        <w:rPr>
          <w:rFonts w:ascii="Arial" w:hAnsi="Arial" w:cs="Arial"/>
          <w:bCs/>
          <w:color w:val="2F2A2B"/>
        </w:rPr>
        <w:tab/>
      </w:r>
      <w:r w:rsidR="00AE66E6">
        <w:rPr>
          <w:rFonts w:ascii="Arial" w:hAnsi="Arial" w:cs="Arial"/>
          <w:bCs/>
          <w:color w:val="2F2A2B"/>
        </w:rPr>
        <w:t>Andries Jacobus Greyling</w:t>
      </w:r>
    </w:p>
    <w:p w14:paraId="44B010AC" w14:textId="5FF3385D" w:rsidR="001E1326" w:rsidRPr="00AE66E6" w:rsidRDefault="00422F79" w:rsidP="006D427E">
      <w:pPr>
        <w:pStyle w:val="ListParagraph"/>
        <w:spacing w:after="0" w:line="360" w:lineRule="auto"/>
        <w:ind w:left="1134"/>
        <w:jc w:val="both"/>
        <w:rPr>
          <w:rFonts w:ascii="Arial" w:hAnsi="Arial" w:cs="Arial"/>
          <w:bCs/>
          <w:color w:val="2F2A2B"/>
        </w:rPr>
      </w:pPr>
      <w:r w:rsidRPr="00AE66E6">
        <w:rPr>
          <w:rFonts w:ascii="Arial" w:hAnsi="Arial" w:cs="Arial"/>
          <w:bCs/>
          <w:color w:val="2F2A2B"/>
        </w:rPr>
        <w:t xml:space="preserve">Tel: </w:t>
      </w:r>
      <w:r w:rsidRPr="00AE66E6">
        <w:rPr>
          <w:rFonts w:ascii="Arial" w:hAnsi="Arial" w:cs="Arial"/>
          <w:bCs/>
          <w:color w:val="2F2A2B"/>
        </w:rPr>
        <w:tab/>
      </w:r>
      <w:r w:rsidR="001E1326" w:rsidRPr="00AE66E6">
        <w:rPr>
          <w:rFonts w:ascii="Arial" w:hAnsi="Arial" w:cs="Arial"/>
          <w:bCs/>
          <w:color w:val="2F2A2B"/>
        </w:rPr>
        <w:tab/>
      </w:r>
      <w:r w:rsidR="001E1326" w:rsidRPr="00AE66E6">
        <w:rPr>
          <w:rFonts w:ascii="Arial" w:hAnsi="Arial" w:cs="Arial"/>
          <w:bCs/>
          <w:color w:val="2F2A2B"/>
        </w:rPr>
        <w:tab/>
      </w:r>
      <w:r w:rsidR="00AE66E6">
        <w:rPr>
          <w:rFonts w:ascii="Arial" w:hAnsi="Arial" w:cs="Arial"/>
          <w:bCs/>
          <w:color w:val="2F2A2B"/>
        </w:rPr>
        <w:t>0861 333 403</w:t>
      </w:r>
      <w:r w:rsidR="00FD6BD3" w:rsidRPr="00AE66E6">
        <w:rPr>
          <w:rFonts w:ascii="Arial" w:hAnsi="Arial" w:cs="Arial"/>
          <w:bCs/>
          <w:color w:val="2F2A2B"/>
        </w:rPr>
        <w:t xml:space="preserve"> </w:t>
      </w:r>
    </w:p>
    <w:p w14:paraId="317C6FBA" w14:textId="0D436355" w:rsidR="00422F79" w:rsidRPr="00AE66E6" w:rsidRDefault="00422F79" w:rsidP="006D427E">
      <w:pPr>
        <w:pStyle w:val="ListParagraph"/>
        <w:spacing w:after="0" w:line="360" w:lineRule="auto"/>
        <w:ind w:left="1134"/>
        <w:jc w:val="both"/>
        <w:rPr>
          <w:rFonts w:ascii="Arial" w:hAnsi="Arial" w:cs="Arial"/>
          <w:bCs/>
          <w:color w:val="2F2A2B"/>
        </w:rPr>
      </w:pPr>
      <w:r w:rsidRPr="00AE66E6">
        <w:rPr>
          <w:rFonts w:ascii="Arial" w:hAnsi="Arial" w:cs="Arial"/>
          <w:bCs/>
          <w:color w:val="2F2A2B"/>
        </w:rPr>
        <w:t xml:space="preserve">Email: </w:t>
      </w:r>
      <w:r w:rsidRPr="00AE66E6">
        <w:rPr>
          <w:rFonts w:ascii="Arial" w:hAnsi="Arial" w:cs="Arial"/>
          <w:bCs/>
          <w:color w:val="2F2A2B"/>
        </w:rPr>
        <w:tab/>
      </w:r>
      <w:r w:rsidR="001E1326" w:rsidRPr="00AE66E6">
        <w:rPr>
          <w:rFonts w:ascii="Arial" w:hAnsi="Arial" w:cs="Arial"/>
          <w:bCs/>
          <w:color w:val="2F2A2B"/>
        </w:rPr>
        <w:tab/>
      </w:r>
      <w:r w:rsidR="001E1326" w:rsidRPr="00AE66E6">
        <w:rPr>
          <w:rFonts w:ascii="Arial" w:hAnsi="Arial" w:cs="Arial"/>
          <w:bCs/>
          <w:color w:val="2F2A2B"/>
        </w:rPr>
        <w:tab/>
      </w:r>
      <w:r w:rsidR="00AE66E6">
        <w:rPr>
          <w:rFonts w:ascii="Arial" w:hAnsi="Arial" w:cs="Arial"/>
          <w:bCs/>
          <w:color w:val="2F2A2B"/>
        </w:rPr>
        <w:t>andre@cts-brokers.co.za</w:t>
      </w:r>
      <w:r w:rsidR="001E1326" w:rsidRPr="00AE66E6">
        <w:rPr>
          <w:rFonts w:ascii="Arial" w:hAnsi="Arial" w:cs="Arial"/>
          <w:bCs/>
          <w:color w:val="2F2A2B"/>
        </w:rPr>
        <w:t xml:space="preserve"> </w:t>
      </w:r>
    </w:p>
    <w:p w14:paraId="0DD6F2DD" w14:textId="0BB83ADC" w:rsidR="00FD2E42" w:rsidRPr="006D427E" w:rsidRDefault="00FD2E42" w:rsidP="006D427E">
      <w:pPr>
        <w:pStyle w:val="ListParagraph"/>
        <w:spacing w:after="0" w:line="360" w:lineRule="auto"/>
        <w:ind w:left="1134"/>
        <w:jc w:val="both"/>
        <w:rPr>
          <w:rFonts w:ascii="Arial" w:hAnsi="Arial" w:cs="Arial"/>
          <w:bCs/>
          <w:color w:val="2F2A2B"/>
        </w:rPr>
      </w:pPr>
      <w:r w:rsidRPr="00AE66E6">
        <w:rPr>
          <w:rFonts w:ascii="Arial" w:hAnsi="Arial" w:cs="Arial"/>
          <w:bCs/>
          <w:color w:val="2F2A2B"/>
        </w:rPr>
        <w:t xml:space="preserve">Fax number: </w:t>
      </w:r>
      <w:r w:rsidRPr="00AE66E6">
        <w:rPr>
          <w:rFonts w:ascii="Arial" w:hAnsi="Arial" w:cs="Arial"/>
          <w:bCs/>
          <w:color w:val="2F2A2B"/>
        </w:rPr>
        <w:tab/>
      </w:r>
      <w:r w:rsidRPr="00AE66E6">
        <w:rPr>
          <w:rFonts w:ascii="Arial" w:hAnsi="Arial" w:cs="Arial"/>
          <w:bCs/>
          <w:color w:val="2F2A2B"/>
        </w:rPr>
        <w:tab/>
      </w:r>
      <w:r w:rsidR="00AE66E6">
        <w:rPr>
          <w:rFonts w:ascii="Arial" w:hAnsi="Arial" w:cs="Arial"/>
          <w:bCs/>
          <w:color w:val="2F2A2B"/>
        </w:rPr>
        <w:t>NA</w:t>
      </w:r>
    </w:p>
    <w:p w14:paraId="0A2FB5EC" w14:textId="77777777" w:rsidR="001E1326" w:rsidRPr="006D427E" w:rsidRDefault="001E1326" w:rsidP="006D427E">
      <w:pPr>
        <w:pStyle w:val="ListParagraph"/>
        <w:spacing w:after="0" w:line="360" w:lineRule="auto"/>
        <w:ind w:left="1134"/>
        <w:jc w:val="both"/>
        <w:rPr>
          <w:rFonts w:ascii="Arial" w:hAnsi="Arial" w:cs="Arial"/>
          <w:color w:val="2F2A2B"/>
        </w:rPr>
      </w:pPr>
    </w:p>
    <w:p w14:paraId="6362C399" w14:textId="77777777" w:rsidR="00570CD5" w:rsidRPr="006D427E" w:rsidRDefault="00570CD5" w:rsidP="006D427E">
      <w:pPr>
        <w:pStyle w:val="ListParagraph"/>
        <w:numPr>
          <w:ilvl w:val="1"/>
          <w:numId w:val="3"/>
        </w:numPr>
        <w:spacing w:after="0" w:line="360" w:lineRule="auto"/>
        <w:ind w:left="1134" w:hanging="567"/>
        <w:jc w:val="both"/>
        <w:rPr>
          <w:rFonts w:ascii="Arial" w:hAnsi="Arial" w:cs="Arial"/>
          <w:bCs/>
          <w:i/>
          <w:color w:val="2F2A2B"/>
        </w:rPr>
      </w:pPr>
      <w:r w:rsidRPr="006D427E">
        <w:rPr>
          <w:rFonts w:ascii="Arial" w:hAnsi="Arial" w:cs="Arial"/>
          <w:bCs/>
          <w:color w:val="2F2A2B"/>
        </w:rPr>
        <w:lastRenderedPageBreak/>
        <w:t>Deputy Information Officer</w:t>
      </w:r>
      <w:r w:rsidR="00420BCB" w:rsidRPr="006D427E">
        <w:rPr>
          <w:rFonts w:ascii="Arial" w:hAnsi="Arial" w:cs="Arial"/>
          <w:bCs/>
          <w:color w:val="2F2A2B"/>
        </w:rPr>
        <w:t xml:space="preserve"> </w:t>
      </w:r>
      <w:r w:rsidR="00420BCB" w:rsidRPr="006D427E">
        <w:rPr>
          <w:rFonts w:ascii="Arial" w:hAnsi="Arial" w:cs="Arial"/>
          <w:bCs/>
          <w:i/>
          <w:color w:val="2F2A2B"/>
        </w:rPr>
        <w:t>(NB: if more than one</w:t>
      </w:r>
      <w:r w:rsidR="00FD2E42" w:rsidRPr="006D427E">
        <w:rPr>
          <w:rFonts w:ascii="Arial" w:hAnsi="Arial" w:cs="Arial"/>
          <w:bCs/>
          <w:i/>
          <w:color w:val="2F2A2B"/>
        </w:rPr>
        <w:t xml:space="preserve"> Deputy Information Officer </w:t>
      </w:r>
      <w:r w:rsidR="00FB4740">
        <w:rPr>
          <w:rFonts w:ascii="Arial" w:hAnsi="Arial" w:cs="Arial"/>
          <w:bCs/>
          <w:i/>
          <w:color w:val="2F2A2B"/>
        </w:rPr>
        <w:t>is</w:t>
      </w:r>
      <w:r w:rsidR="00D62128" w:rsidRPr="006D427E">
        <w:rPr>
          <w:rFonts w:ascii="Arial" w:hAnsi="Arial" w:cs="Arial"/>
          <w:bCs/>
          <w:i/>
          <w:color w:val="2F2A2B"/>
        </w:rPr>
        <w:t xml:space="preserve"> </w:t>
      </w:r>
      <w:r w:rsidR="00FD2E42" w:rsidRPr="006D427E">
        <w:rPr>
          <w:rFonts w:ascii="Arial" w:hAnsi="Arial" w:cs="Arial"/>
          <w:bCs/>
          <w:i/>
          <w:color w:val="2F2A2B"/>
        </w:rPr>
        <w:t>designated</w:t>
      </w:r>
      <w:r w:rsidR="00420BCB" w:rsidRPr="006D427E">
        <w:rPr>
          <w:rFonts w:ascii="Arial" w:hAnsi="Arial" w:cs="Arial"/>
          <w:bCs/>
          <w:i/>
          <w:color w:val="2F2A2B"/>
        </w:rPr>
        <w:t xml:space="preserve">, </w:t>
      </w:r>
      <w:r w:rsidR="00FD2E42" w:rsidRPr="006D427E">
        <w:rPr>
          <w:rFonts w:ascii="Arial" w:hAnsi="Arial" w:cs="Arial"/>
          <w:bCs/>
          <w:i/>
          <w:color w:val="2F2A2B"/>
        </w:rPr>
        <w:t xml:space="preserve">please </w:t>
      </w:r>
      <w:r w:rsidR="00420BCB" w:rsidRPr="006D427E">
        <w:rPr>
          <w:rFonts w:ascii="Arial" w:hAnsi="Arial" w:cs="Arial"/>
          <w:bCs/>
          <w:i/>
          <w:color w:val="2F2A2B"/>
        </w:rPr>
        <w:t>provid</w:t>
      </w:r>
      <w:r w:rsidR="00FD2E42" w:rsidRPr="006D427E">
        <w:rPr>
          <w:rFonts w:ascii="Arial" w:hAnsi="Arial" w:cs="Arial"/>
          <w:bCs/>
          <w:i/>
          <w:color w:val="2F2A2B"/>
        </w:rPr>
        <w:t>e</w:t>
      </w:r>
      <w:r w:rsidR="00420BCB" w:rsidRPr="006D427E">
        <w:rPr>
          <w:rFonts w:ascii="Arial" w:hAnsi="Arial" w:cs="Arial"/>
          <w:bCs/>
          <w:i/>
          <w:color w:val="2F2A2B"/>
        </w:rPr>
        <w:t xml:space="preserve"> the details</w:t>
      </w:r>
      <w:r w:rsidR="00420BCB" w:rsidRPr="006D427E">
        <w:rPr>
          <w:rFonts w:ascii="Arial" w:hAnsi="Arial" w:cs="Arial"/>
        </w:rPr>
        <w:t xml:space="preserve"> </w:t>
      </w:r>
      <w:r w:rsidR="00FD2E42" w:rsidRPr="006D427E">
        <w:rPr>
          <w:rFonts w:ascii="Arial" w:hAnsi="Arial" w:cs="Arial"/>
        </w:rPr>
        <w:t xml:space="preserve">of </w:t>
      </w:r>
      <w:r w:rsidR="00FD2E42" w:rsidRPr="006D427E">
        <w:rPr>
          <w:rFonts w:ascii="Arial" w:hAnsi="Arial" w:cs="Arial"/>
          <w:bCs/>
          <w:i/>
          <w:color w:val="2F2A2B"/>
        </w:rPr>
        <w:t>every D</w:t>
      </w:r>
      <w:r w:rsidR="00420BCB" w:rsidRPr="006D427E">
        <w:rPr>
          <w:rFonts w:ascii="Arial" w:hAnsi="Arial" w:cs="Arial"/>
          <w:bCs/>
          <w:i/>
          <w:color w:val="2F2A2B"/>
        </w:rPr>
        <w:t xml:space="preserve">eputy </w:t>
      </w:r>
      <w:r w:rsidR="00FD2E42" w:rsidRPr="006D427E">
        <w:rPr>
          <w:rFonts w:ascii="Arial" w:hAnsi="Arial" w:cs="Arial"/>
          <w:bCs/>
          <w:i/>
          <w:color w:val="2F2A2B"/>
        </w:rPr>
        <w:t>I</w:t>
      </w:r>
      <w:r w:rsidR="00420BCB" w:rsidRPr="006D427E">
        <w:rPr>
          <w:rFonts w:ascii="Arial" w:hAnsi="Arial" w:cs="Arial"/>
          <w:bCs/>
          <w:i/>
          <w:color w:val="2F2A2B"/>
        </w:rPr>
        <w:t xml:space="preserve">nformation </w:t>
      </w:r>
      <w:r w:rsidR="00FD2E42" w:rsidRPr="006D427E">
        <w:rPr>
          <w:rFonts w:ascii="Arial" w:hAnsi="Arial" w:cs="Arial"/>
          <w:bCs/>
          <w:i/>
          <w:color w:val="2F2A2B"/>
        </w:rPr>
        <w:t>O</w:t>
      </w:r>
      <w:r w:rsidR="00420BCB" w:rsidRPr="006D427E">
        <w:rPr>
          <w:rFonts w:ascii="Arial" w:hAnsi="Arial" w:cs="Arial"/>
          <w:bCs/>
          <w:i/>
          <w:color w:val="2F2A2B"/>
        </w:rPr>
        <w:t>fficer of the body designated in terms of section 17 (1)</w:t>
      </w:r>
      <w:r w:rsidR="00FB4740">
        <w:rPr>
          <w:rFonts w:ascii="Arial" w:hAnsi="Arial" w:cs="Arial"/>
          <w:bCs/>
          <w:i/>
          <w:color w:val="2F2A2B"/>
        </w:rPr>
        <w:t xml:space="preserve"> of PAIA</w:t>
      </w:r>
      <w:r w:rsidR="00D62128" w:rsidRPr="006D427E">
        <w:rPr>
          <w:rFonts w:ascii="Arial" w:hAnsi="Arial" w:cs="Arial"/>
          <w:bCs/>
          <w:i/>
          <w:color w:val="2F2A2B"/>
        </w:rPr>
        <w:t>.</w:t>
      </w:r>
    </w:p>
    <w:p w14:paraId="5EF6AC82" w14:textId="77777777" w:rsidR="00422F79" w:rsidRDefault="00422F79" w:rsidP="006D427E">
      <w:pPr>
        <w:pStyle w:val="ListParagraph"/>
        <w:spacing w:after="0" w:line="360" w:lineRule="auto"/>
        <w:ind w:left="1134"/>
        <w:jc w:val="both"/>
        <w:rPr>
          <w:rFonts w:ascii="Arial" w:hAnsi="Arial" w:cs="Arial"/>
          <w:bCs/>
          <w:color w:val="2F2A2B"/>
        </w:rPr>
      </w:pPr>
    </w:p>
    <w:p w14:paraId="46CC5038" w14:textId="77777777" w:rsidR="00AE66E6" w:rsidRPr="006D427E" w:rsidRDefault="00AE66E6" w:rsidP="006D427E">
      <w:pPr>
        <w:pStyle w:val="ListParagraph"/>
        <w:spacing w:after="0" w:line="360" w:lineRule="auto"/>
        <w:ind w:left="1134"/>
        <w:jc w:val="both"/>
        <w:rPr>
          <w:rFonts w:ascii="Arial" w:hAnsi="Arial" w:cs="Arial"/>
          <w:bCs/>
          <w:color w:val="2F2A2B"/>
        </w:rPr>
      </w:pPr>
    </w:p>
    <w:p w14:paraId="3844CE98" w14:textId="54F5E794" w:rsidR="00BF61F0" w:rsidRPr="006D427E" w:rsidRDefault="00422F79" w:rsidP="006D427E">
      <w:pPr>
        <w:pStyle w:val="ListParagraph"/>
        <w:spacing w:after="0" w:line="360" w:lineRule="auto"/>
        <w:ind w:left="3600" w:hanging="2466"/>
        <w:jc w:val="both"/>
        <w:rPr>
          <w:rFonts w:ascii="Arial" w:hAnsi="Arial" w:cs="Arial"/>
          <w:bCs/>
          <w:color w:val="2F2A2B"/>
        </w:rPr>
      </w:pPr>
      <w:r w:rsidRPr="006D427E">
        <w:rPr>
          <w:rFonts w:ascii="Arial" w:hAnsi="Arial" w:cs="Arial"/>
          <w:bCs/>
          <w:color w:val="2F2A2B"/>
        </w:rPr>
        <w:t xml:space="preserve">Name: </w:t>
      </w:r>
      <w:r w:rsidRPr="006D427E">
        <w:rPr>
          <w:rFonts w:ascii="Arial" w:hAnsi="Arial" w:cs="Arial"/>
          <w:bCs/>
          <w:color w:val="2F2A2B"/>
        </w:rPr>
        <w:tab/>
      </w:r>
      <w:r w:rsidR="00AE66E6">
        <w:rPr>
          <w:rFonts w:ascii="Arial" w:hAnsi="Arial" w:cs="Arial"/>
          <w:bCs/>
          <w:color w:val="2F2A2B"/>
        </w:rPr>
        <w:t xml:space="preserve">Sandi Stehlik </w:t>
      </w:r>
      <w:r w:rsidR="00420BCB" w:rsidRPr="006D427E">
        <w:rPr>
          <w:rFonts w:ascii="Arial" w:hAnsi="Arial" w:cs="Arial"/>
          <w:bCs/>
          <w:color w:val="2F2A2B"/>
        </w:rPr>
        <w:t xml:space="preserve"> </w:t>
      </w:r>
    </w:p>
    <w:p w14:paraId="42B66F1E" w14:textId="462CBCEE" w:rsidR="00422F79" w:rsidRPr="006D427E" w:rsidRDefault="00422F79" w:rsidP="006D427E">
      <w:pPr>
        <w:pStyle w:val="ListParagraph"/>
        <w:spacing w:after="0" w:line="360" w:lineRule="auto"/>
        <w:ind w:left="1134"/>
        <w:jc w:val="both"/>
        <w:rPr>
          <w:rFonts w:ascii="Arial" w:hAnsi="Arial" w:cs="Arial"/>
          <w:bCs/>
          <w:color w:val="2F2A2B"/>
        </w:rPr>
      </w:pPr>
      <w:r w:rsidRPr="006D427E">
        <w:rPr>
          <w:rFonts w:ascii="Arial" w:hAnsi="Arial" w:cs="Arial"/>
          <w:bCs/>
          <w:color w:val="2F2A2B"/>
        </w:rPr>
        <w:t xml:space="preserve">Tel: </w:t>
      </w:r>
      <w:r w:rsidRPr="006D427E">
        <w:rPr>
          <w:rFonts w:ascii="Arial" w:hAnsi="Arial" w:cs="Arial"/>
          <w:bCs/>
          <w:color w:val="2F2A2B"/>
        </w:rPr>
        <w:tab/>
      </w:r>
      <w:r w:rsidR="00BF61F0" w:rsidRPr="006D427E">
        <w:rPr>
          <w:rFonts w:ascii="Arial" w:hAnsi="Arial" w:cs="Arial"/>
          <w:bCs/>
          <w:color w:val="2F2A2B"/>
        </w:rPr>
        <w:tab/>
      </w:r>
      <w:r w:rsidR="00BF61F0" w:rsidRPr="006D427E">
        <w:rPr>
          <w:rFonts w:ascii="Arial" w:hAnsi="Arial" w:cs="Arial"/>
          <w:bCs/>
          <w:color w:val="2F2A2B"/>
        </w:rPr>
        <w:tab/>
      </w:r>
      <w:r w:rsidR="00AE66E6">
        <w:rPr>
          <w:rFonts w:ascii="Arial" w:hAnsi="Arial" w:cs="Arial"/>
          <w:bCs/>
          <w:color w:val="2F2A2B"/>
        </w:rPr>
        <w:t>0861 333 403</w:t>
      </w:r>
    </w:p>
    <w:p w14:paraId="6BD199D4" w14:textId="076A3E46" w:rsidR="00DE6939" w:rsidRPr="006D427E" w:rsidRDefault="00422F79" w:rsidP="006D427E">
      <w:pPr>
        <w:pStyle w:val="ListParagraph"/>
        <w:spacing w:after="0" w:line="360" w:lineRule="auto"/>
        <w:ind w:left="1134"/>
        <w:jc w:val="both"/>
        <w:rPr>
          <w:rFonts w:ascii="Arial" w:hAnsi="Arial" w:cs="Arial"/>
          <w:bCs/>
        </w:rPr>
      </w:pPr>
      <w:r w:rsidRPr="006D427E">
        <w:rPr>
          <w:rFonts w:ascii="Arial" w:hAnsi="Arial" w:cs="Arial"/>
          <w:bCs/>
          <w:color w:val="2F2A2B"/>
        </w:rPr>
        <w:t xml:space="preserve">Email: </w:t>
      </w:r>
      <w:r w:rsidRPr="006D427E">
        <w:rPr>
          <w:rFonts w:ascii="Arial" w:hAnsi="Arial" w:cs="Arial"/>
          <w:bCs/>
          <w:color w:val="2F2A2B"/>
        </w:rPr>
        <w:tab/>
      </w:r>
      <w:r w:rsidR="00BF61F0" w:rsidRPr="006D427E">
        <w:rPr>
          <w:rFonts w:ascii="Arial" w:hAnsi="Arial" w:cs="Arial"/>
          <w:bCs/>
          <w:color w:val="2F2A2B"/>
        </w:rPr>
        <w:tab/>
      </w:r>
      <w:r w:rsidR="00BF61F0" w:rsidRPr="006D427E">
        <w:rPr>
          <w:rFonts w:ascii="Arial" w:hAnsi="Arial" w:cs="Arial"/>
          <w:bCs/>
          <w:color w:val="2F2A2B"/>
        </w:rPr>
        <w:tab/>
      </w:r>
      <w:r w:rsidR="00AE66E6">
        <w:rPr>
          <w:rFonts w:ascii="Arial" w:hAnsi="Arial" w:cs="Arial"/>
          <w:bCs/>
          <w:color w:val="2F2A2B"/>
        </w:rPr>
        <w:t>manager@cts-brokers.co.za</w:t>
      </w:r>
      <w:r w:rsidR="00420BCB" w:rsidRPr="006D427E">
        <w:rPr>
          <w:rFonts w:ascii="Arial" w:hAnsi="Arial" w:cs="Arial"/>
          <w:bCs/>
        </w:rPr>
        <w:t xml:space="preserve"> </w:t>
      </w:r>
    </w:p>
    <w:p w14:paraId="6307423D" w14:textId="3BE61AEF" w:rsidR="00FD2E42" w:rsidRPr="006D427E" w:rsidRDefault="00FD2E42" w:rsidP="006D427E">
      <w:pPr>
        <w:pStyle w:val="ListParagraph"/>
        <w:spacing w:after="0" w:line="360" w:lineRule="auto"/>
        <w:ind w:left="1134"/>
        <w:jc w:val="both"/>
        <w:rPr>
          <w:rFonts w:ascii="Arial" w:hAnsi="Arial" w:cs="Arial"/>
          <w:bCs/>
          <w:color w:val="2F2A2B"/>
        </w:rPr>
      </w:pPr>
      <w:r w:rsidRPr="006D427E">
        <w:rPr>
          <w:rFonts w:ascii="Arial" w:hAnsi="Arial" w:cs="Arial"/>
          <w:bCs/>
          <w:color w:val="2F2A2B"/>
        </w:rPr>
        <w:t xml:space="preserve">Fax Number: </w:t>
      </w:r>
      <w:r w:rsidRPr="006D427E">
        <w:rPr>
          <w:rFonts w:ascii="Arial" w:hAnsi="Arial" w:cs="Arial"/>
          <w:bCs/>
          <w:color w:val="2F2A2B"/>
        </w:rPr>
        <w:tab/>
      </w:r>
      <w:r w:rsidRPr="006D427E">
        <w:rPr>
          <w:rFonts w:ascii="Arial" w:hAnsi="Arial" w:cs="Arial"/>
          <w:bCs/>
          <w:color w:val="2F2A2B"/>
        </w:rPr>
        <w:tab/>
      </w:r>
      <w:r w:rsidR="00AE66E6">
        <w:rPr>
          <w:rFonts w:ascii="Arial" w:hAnsi="Arial" w:cs="Arial"/>
          <w:bCs/>
          <w:color w:val="2F2A2B"/>
        </w:rPr>
        <w:t>NA</w:t>
      </w:r>
    </w:p>
    <w:p w14:paraId="2885117A" w14:textId="77777777" w:rsidR="00422F79" w:rsidRPr="006D427E" w:rsidRDefault="00422F79" w:rsidP="006D427E">
      <w:pPr>
        <w:pStyle w:val="ListParagraph"/>
        <w:spacing w:after="0" w:line="360" w:lineRule="auto"/>
        <w:ind w:left="1134"/>
        <w:jc w:val="both"/>
        <w:rPr>
          <w:rFonts w:ascii="Arial" w:hAnsi="Arial" w:cs="Arial"/>
          <w:bCs/>
          <w:color w:val="2F2A2B"/>
        </w:rPr>
      </w:pPr>
    </w:p>
    <w:p w14:paraId="13FC3DB4" w14:textId="77777777" w:rsidR="00570CD5" w:rsidRPr="006D427E" w:rsidRDefault="00570CD5" w:rsidP="006D427E">
      <w:pPr>
        <w:pStyle w:val="ListParagraph"/>
        <w:numPr>
          <w:ilvl w:val="1"/>
          <w:numId w:val="8"/>
        </w:numPr>
        <w:spacing w:after="0" w:line="360" w:lineRule="auto"/>
        <w:ind w:left="1134" w:hanging="567"/>
        <w:jc w:val="both"/>
        <w:rPr>
          <w:rFonts w:ascii="Arial" w:hAnsi="Arial" w:cs="Arial"/>
          <w:color w:val="2F2A2B"/>
        </w:rPr>
      </w:pPr>
      <w:r w:rsidRPr="006D427E">
        <w:rPr>
          <w:rFonts w:ascii="Arial" w:hAnsi="Arial" w:cs="Arial"/>
          <w:color w:val="2F2A2B"/>
        </w:rPr>
        <w:t>Access to information general contacts</w:t>
      </w:r>
    </w:p>
    <w:p w14:paraId="4ED7E7B3" w14:textId="77777777" w:rsidR="00422F79" w:rsidRPr="006D427E" w:rsidRDefault="00422F79" w:rsidP="006D427E">
      <w:pPr>
        <w:pStyle w:val="ListParagraph"/>
        <w:spacing w:after="0" w:line="360" w:lineRule="auto"/>
        <w:ind w:left="1134"/>
        <w:jc w:val="both"/>
        <w:rPr>
          <w:rFonts w:ascii="Arial" w:hAnsi="Arial" w:cs="Arial"/>
          <w:color w:val="2F2A2B"/>
        </w:rPr>
      </w:pPr>
    </w:p>
    <w:p w14:paraId="4BE0988A" w14:textId="0C68858B" w:rsidR="00422F79" w:rsidRPr="006D427E" w:rsidRDefault="00422F79" w:rsidP="006D427E">
      <w:pPr>
        <w:pStyle w:val="ListParagraph"/>
        <w:spacing w:after="0" w:line="360" w:lineRule="auto"/>
        <w:ind w:left="1134"/>
        <w:jc w:val="both"/>
        <w:rPr>
          <w:rFonts w:ascii="Arial" w:hAnsi="Arial" w:cs="Arial"/>
          <w:i/>
        </w:rPr>
      </w:pPr>
      <w:r w:rsidRPr="006D427E">
        <w:rPr>
          <w:rFonts w:ascii="Arial" w:hAnsi="Arial" w:cs="Arial"/>
          <w:color w:val="2F2A2B"/>
        </w:rPr>
        <w:t xml:space="preserve">Email: </w:t>
      </w:r>
      <w:r w:rsidRPr="006D427E">
        <w:rPr>
          <w:rFonts w:ascii="Arial" w:hAnsi="Arial" w:cs="Arial"/>
          <w:color w:val="2F2A2B"/>
        </w:rPr>
        <w:tab/>
      </w:r>
      <w:r w:rsidR="00BF61F0" w:rsidRPr="006D427E">
        <w:rPr>
          <w:rFonts w:ascii="Arial" w:hAnsi="Arial" w:cs="Arial"/>
          <w:color w:val="2F2A2B"/>
        </w:rPr>
        <w:tab/>
      </w:r>
      <w:r w:rsidR="00BF61F0" w:rsidRPr="006D427E">
        <w:rPr>
          <w:rFonts w:ascii="Arial" w:hAnsi="Arial" w:cs="Arial"/>
          <w:color w:val="2F2A2B"/>
        </w:rPr>
        <w:tab/>
      </w:r>
      <w:r w:rsidR="00AE66E6">
        <w:rPr>
          <w:rStyle w:val="Hyperlink"/>
          <w:rFonts w:ascii="Arial" w:hAnsi="Arial" w:cs="Arial"/>
          <w:bCs/>
          <w:i/>
          <w:color w:val="auto"/>
          <w:u w:val="none"/>
        </w:rPr>
        <w:t>info@cts-brokers.co.za</w:t>
      </w:r>
    </w:p>
    <w:p w14:paraId="0248D029" w14:textId="77777777" w:rsidR="00570CD5" w:rsidRPr="006D427E" w:rsidRDefault="00570CD5" w:rsidP="006D427E">
      <w:pPr>
        <w:spacing w:after="0" w:line="360" w:lineRule="auto"/>
        <w:jc w:val="both"/>
        <w:rPr>
          <w:rFonts w:ascii="Arial" w:hAnsi="Arial" w:cs="Arial"/>
          <w:color w:val="2F2A2B"/>
        </w:rPr>
      </w:pPr>
    </w:p>
    <w:p w14:paraId="3E666932" w14:textId="77777777" w:rsidR="00590A8A" w:rsidRPr="006D427E" w:rsidRDefault="00590A8A" w:rsidP="006D427E">
      <w:pPr>
        <w:spacing w:after="0" w:line="360" w:lineRule="auto"/>
        <w:jc w:val="both"/>
        <w:rPr>
          <w:rFonts w:ascii="Arial" w:hAnsi="Arial" w:cs="Arial"/>
          <w:color w:val="2F2A2B"/>
        </w:rPr>
      </w:pPr>
    </w:p>
    <w:p w14:paraId="79DE74C3" w14:textId="77777777" w:rsidR="00422F79" w:rsidRPr="006D427E" w:rsidRDefault="00422F79" w:rsidP="006D427E">
      <w:pPr>
        <w:pStyle w:val="ListParagraph"/>
        <w:numPr>
          <w:ilvl w:val="1"/>
          <w:numId w:val="8"/>
        </w:numPr>
        <w:spacing w:after="0" w:line="360" w:lineRule="auto"/>
        <w:ind w:left="1134" w:hanging="567"/>
        <w:jc w:val="both"/>
        <w:rPr>
          <w:rFonts w:ascii="Arial" w:hAnsi="Arial" w:cs="Arial"/>
          <w:color w:val="2F2A2B"/>
        </w:rPr>
      </w:pPr>
      <w:r w:rsidRPr="006D427E">
        <w:rPr>
          <w:rFonts w:ascii="Arial" w:hAnsi="Arial" w:cs="Arial"/>
          <w:b/>
          <w:bCs/>
          <w:color w:val="2F2A2B"/>
        </w:rPr>
        <w:t xml:space="preserve">National </w:t>
      </w:r>
      <w:r w:rsidR="00D62128" w:rsidRPr="006D427E">
        <w:rPr>
          <w:rFonts w:ascii="Arial" w:hAnsi="Arial" w:cs="Arial"/>
          <w:b/>
          <w:bCs/>
          <w:color w:val="2F2A2B"/>
        </w:rPr>
        <w:t xml:space="preserve">or </w:t>
      </w:r>
      <w:r w:rsidRPr="006D427E">
        <w:rPr>
          <w:rFonts w:ascii="Arial" w:hAnsi="Arial" w:cs="Arial"/>
          <w:b/>
          <w:bCs/>
          <w:color w:val="2F2A2B"/>
        </w:rPr>
        <w:t xml:space="preserve">Head Office </w:t>
      </w:r>
    </w:p>
    <w:p w14:paraId="66324643" w14:textId="77777777" w:rsidR="00422F79" w:rsidRPr="006D427E" w:rsidRDefault="00422F79" w:rsidP="006D427E">
      <w:pPr>
        <w:pStyle w:val="ListParagraph"/>
        <w:spacing w:after="0" w:line="360" w:lineRule="auto"/>
        <w:ind w:left="1134"/>
        <w:jc w:val="both"/>
        <w:rPr>
          <w:rFonts w:ascii="Arial" w:hAnsi="Arial" w:cs="Arial"/>
          <w:color w:val="2F2A2B"/>
        </w:rPr>
      </w:pPr>
    </w:p>
    <w:p w14:paraId="70AADA9E" w14:textId="16F611CE" w:rsidR="00DE6939" w:rsidRPr="00AE66E6" w:rsidDel="00DE6939" w:rsidRDefault="00422F79" w:rsidP="00AE66E6">
      <w:pPr>
        <w:pStyle w:val="ListParagraph"/>
        <w:spacing w:after="0" w:line="360" w:lineRule="auto"/>
        <w:ind w:left="1134"/>
        <w:jc w:val="both"/>
        <w:rPr>
          <w:rFonts w:ascii="Arial" w:hAnsi="Arial" w:cs="Arial"/>
          <w:color w:val="2F2A2B"/>
        </w:rPr>
      </w:pPr>
      <w:r w:rsidRPr="006D427E">
        <w:rPr>
          <w:rFonts w:ascii="Arial" w:hAnsi="Arial" w:cs="Arial"/>
          <w:color w:val="2F2A2B"/>
        </w:rPr>
        <w:t xml:space="preserve">Postal Address: </w:t>
      </w:r>
      <w:r w:rsidRPr="006D427E">
        <w:rPr>
          <w:rFonts w:ascii="Arial" w:hAnsi="Arial" w:cs="Arial"/>
          <w:color w:val="2F2A2B"/>
        </w:rPr>
        <w:tab/>
      </w:r>
      <w:r w:rsidRPr="006D427E">
        <w:rPr>
          <w:rFonts w:ascii="Arial" w:hAnsi="Arial" w:cs="Arial"/>
          <w:color w:val="2F2A2B"/>
        </w:rPr>
        <w:tab/>
      </w:r>
      <w:proofErr w:type="spellStart"/>
      <w:r w:rsidR="00AE66E6" w:rsidRPr="00AE66E6">
        <w:rPr>
          <w:rFonts w:ascii="Calibri" w:eastAsia="Times New Roman" w:hAnsi="Calibri" w:cs="Calibri"/>
          <w:color w:val="000000"/>
        </w:rPr>
        <w:t>Postnet</w:t>
      </w:r>
      <w:proofErr w:type="spellEnd"/>
      <w:r w:rsidR="00AE66E6" w:rsidRPr="00AE66E6">
        <w:rPr>
          <w:rFonts w:ascii="Calibri" w:eastAsia="Times New Roman" w:hAnsi="Calibri" w:cs="Calibri"/>
          <w:color w:val="000000"/>
        </w:rPr>
        <w:t xml:space="preserve"> Suite 2, Private Bag X9, </w:t>
      </w:r>
      <w:proofErr w:type="spellStart"/>
      <w:r w:rsidR="00AE66E6" w:rsidRPr="00AE66E6">
        <w:rPr>
          <w:rFonts w:ascii="Calibri" w:eastAsia="Times New Roman" w:hAnsi="Calibri" w:cs="Calibri"/>
          <w:color w:val="000000"/>
        </w:rPr>
        <w:t>Postnet</w:t>
      </w:r>
      <w:proofErr w:type="spellEnd"/>
      <w:r w:rsidR="00AE66E6">
        <w:rPr>
          <w:rFonts w:ascii="Calibri" w:eastAsia="Times New Roman" w:hAnsi="Calibri" w:cs="Calibri"/>
          <w:color w:val="000000"/>
        </w:rPr>
        <w:t xml:space="preserve">, </w:t>
      </w:r>
      <w:proofErr w:type="gramStart"/>
      <w:r w:rsidR="00AE66E6">
        <w:rPr>
          <w:rFonts w:ascii="Calibri" w:eastAsia="Times New Roman" w:hAnsi="Calibri" w:cs="Calibri"/>
          <w:color w:val="000000"/>
        </w:rPr>
        <w:t xml:space="preserve">Flamwood, </w:t>
      </w:r>
      <w:r w:rsidR="00AE66E6" w:rsidRPr="00AE66E6">
        <w:rPr>
          <w:rFonts w:ascii="Calibri" w:eastAsia="Times New Roman" w:hAnsi="Calibri" w:cs="Calibri"/>
          <w:color w:val="000000"/>
        </w:rPr>
        <w:t xml:space="preserve"> KLD</w:t>
      </w:r>
      <w:proofErr w:type="gramEnd"/>
      <w:r w:rsidR="00AE66E6" w:rsidRPr="00AE66E6">
        <w:rPr>
          <w:rFonts w:ascii="Calibri" w:eastAsia="Times New Roman" w:hAnsi="Calibri" w:cs="Calibri"/>
          <w:color w:val="000000"/>
        </w:rPr>
        <w:t>, 2572</w:t>
      </w:r>
    </w:p>
    <w:p w14:paraId="6591D110" w14:textId="77777777" w:rsidR="00422F79" w:rsidRPr="006D427E" w:rsidRDefault="00422F79" w:rsidP="006D427E">
      <w:pPr>
        <w:pStyle w:val="ListParagraph"/>
        <w:spacing w:after="0" w:line="360" w:lineRule="auto"/>
        <w:ind w:left="1134"/>
        <w:jc w:val="both"/>
        <w:rPr>
          <w:rFonts w:ascii="Arial" w:hAnsi="Arial" w:cs="Arial"/>
          <w:color w:val="2F2A2B"/>
        </w:rPr>
      </w:pPr>
    </w:p>
    <w:p w14:paraId="3A288006" w14:textId="4A8293DD" w:rsidR="00AE66E6" w:rsidRDefault="00AE66E6" w:rsidP="00AE66E6">
      <w:pPr>
        <w:tabs>
          <w:tab w:val="center" w:pos="4153"/>
          <w:tab w:val="right" w:pos="8306"/>
        </w:tabs>
        <w:spacing w:after="0" w:line="240" w:lineRule="auto"/>
        <w:jc w:val="both"/>
        <w:rPr>
          <w:rFonts w:ascii="Calibri" w:eastAsia="Times New Roman" w:hAnsi="Calibri" w:cs="Calibri"/>
          <w:b/>
          <w:bCs/>
          <w:color w:val="000000"/>
          <w:lang w:val="en-GB"/>
        </w:rPr>
      </w:pPr>
      <w:r>
        <w:rPr>
          <w:rFonts w:ascii="Arial" w:hAnsi="Arial" w:cs="Arial"/>
          <w:color w:val="2F2A2B"/>
        </w:rPr>
        <w:t xml:space="preserve">                   </w:t>
      </w:r>
      <w:r w:rsidR="00422F79" w:rsidRPr="006D427E">
        <w:rPr>
          <w:rFonts w:ascii="Arial" w:hAnsi="Arial" w:cs="Arial"/>
          <w:color w:val="2F2A2B"/>
        </w:rPr>
        <w:t>Physical Address</w:t>
      </w:r>
      <w:r>
        <w:rPr>
          <w:rFonts w:ascii="Arial" w:hAnsi="Arial" w:cs="Arial"/>
          <w:color w:val="2F2A2B"/>
        </w:rPr>
        <w:t>:</w:t>
      </w:r>
      <w:r w:rsidRPr="00AE66E6">
        <w:rPr>
          <w:rFonts w:ascii="Calibri" w:eastAsia="Times New Roman" w:hAnsi="Calibri" w:cs="Calibri"/>
          <w:color w:val="000000"/>
          <w:lang w:val="en-GB"/>
        </w:rPr>
        <w:t xml:space="preserve"> </w:t>
      </w:r>
      <w:r>
        <w:rPr>
          <w:rFonts w:ascii="Calibri" w:eastAsia="Times New Roman" w:hAnsi="Calibri" w:cs="Calibri"/>
          <w:color w:val="000000"/>
          <w:lang w:val="en-GB"/>
        </w:rPr>
        <w:t xml:space="preserve">            </w:t>
      </w:r>
      <w:r w:rsidRPr="00AE66E6">
        <w:rPr>
          <w:rFonts w:ascii="Calibri" w:eastAsia="Times New Roman" w:hAnsi="Calibri" w:cs="Calibri"/>
          <w:color w:val="000000"/>
          <w:lang w:val="en-GB"/>
        </w:rPr>
        <w:t xml:space="preserve">Corpus Novem Park 84, Yusuf Dadoo, </w:t>
      </w:r>
      <w:proofErr w:type="spellStart"/>
      <w:r w:rsidRPr="00AE66E6">
        <w:rPr>
          <w:rFonts w:ascii="Calibri" w:eastAsia="Times New Roman" w:hAnsi="Calibri" w:cs="Calibri"/>
          <w:color w:val="000000"/>
          <w:lang w:val="en-GB"/>
        </w:rPr>
        <w:t>Wilkoppies</w:t>
      </w:r>
      <w:proofErr w:type="spellEnd"/>
      <w:r w:rsidRPr="00AE66E6">
        <w:rPr>
          <w:rFonts w:ascii="Calibri" w:eastAsia="Times New Roman" w:hAnsi="Calibri" w:cs="Calibri"/>
          <w:color w:val="000000"/>
          <w:lang w:val="en-GB"/>
        </w:rPr>
        <w:t>, K</w:t>
      </w:r>
      <w:r>
        <w:rPr>
          <w:rFonts w:ascii="Calibri" w:eastAsia="Times New Roman" w:hAnsi="Calibri" w:cs="Calibri"/>
          <w:color w:val="000000"/>
          <w:lang w:val="en-GB"/>
        </w:rPr>
        <w:t>LD</w:t>
      </w:r>
      <w:r w:rsidRPr="00AE66E6">
        <w:rPr>
          <w:rFonts w:ascii="Calibri" w:eastAsia="Times New Roman" w:hAnsi="Calibri" w:cs="Calibri"/>
          <w:color w:val="000000"/>
          <w:lang w:val="en-GB"/>
        </w:rPr>
        <w:t>, 2571</w:t>
      </w:r>
    </w:p>
    <w:p w14:paraId="260E41C9" w14:textId="3EC42D5D" w:rsidR="00CA457A" w:rsidRPr="00AE66E6" w:rsidRDefault="00CA457A" w:rsidP="006D427E">
      <w:pPr>
        <w:pStyle w:val="ListParagraph"/>
        <w:spacing w:after="0" w:line="360" w:lineRule="auto"/>
        <w:ind w:left="1080" w:firstLine="54"/>
        <w:jc w:val="both"/>
        <w:rPr>
          <w:rFonts w:ascii="Arial" w:hAnsi="Arial" w:cs="Arial"/>
          <w:color w:val="2F2A2B"/>
          <w:lang w:val="en-GB"/>
        </w:rPr>
      </w:pPr>
    </w:p>
    <w:p w14:paraId="0BFE6FE0" w14:textId="77777777" w:rsidR="00CA457A" w:rsidRPr="006D427E" w:rsidRDefault="00CA457A" w:rsidP="006D427E">
      <w:pPr>
        <w:pStyle w:val="ListParagraph"/>
        <w:spacing w:after="0" w:line="360" w:lineRule="auto"/>
        <w:ind w:left="3600"/>
        <w:jc w:val="both"/>
        <w:rPr>
          <w:rFonts w:ascii="Arial" w:hAnsi="Arial" w:cs="Arial"/>
          <w:color w:val="2F2A2B"/>
        </w:rPr>
      </w:pPr>
    </w:p>
    <w:p w14:paraId="3B168C2A" w14:textId="04B6D5BD" w:rsidR="00CA457A" w:rsidRPr="006D427E" w:rsidRDefault="00CA457A" w:rsidP="006D427E">
      <w:pPr>
        <w:spacing w:after="0" w:line="360" w:lineRule="auto"/>
        <w:ind w:left="1134"/>
        <w:jc w:val="both"/>
        <w:rPr>
          <w:rFonts w:ascii="Arial" w:hAnsi="Arial" w:cs="Arial"/>
          <w:color w:val="2F2A2B"/>
        </w:rPr>
      </w:pPr>
      <w:r w:rsidRPr="006D427E">
        <w:rPr>
          <w:rFonts w:ascii="Arial" w:hAnsi="Arial" w:cs="Arial"/>
          <w:color w:val="2F2A2B"/>
        </w:rPr>
        <w:t xml:space="preserve">Telephone: </w:t>
      </w:r>
      <w:r w:rsidRPr="006D427E">
        <w:rPr>
          <w:rFonts w:ascii="Arial" w:hAnsi="Arial" w:cs="Arial"/>
          <w:color w:val="2F2A2B"/>
        </w:rPr>
        <w:tab/>
      </w:r>
      <w:r w:rsidRPr="006D427E">
        <w:rPr>
          <w:rFonts w:ascii="Arial" w:hAnsi="Arial" w:cs="Arial"/>
          <w:color w:val="2F2A2B"/>
        </w:rPr>
        <w:tab/>
      </w:r>
      <w:r w:rsidR="00AE66E6">
        <w:rPr>
          <w:rFonts w:ascii="Arial" w:hAnsi="Arial" w:cs="Arial"/>
          <w:color w:val="2F2A2B"/>
        </w:rPr>
        <w:t>0861 333 403</w:t>
      </w:r>
    </w:p>
    <w:p w14:paraId="6B0BEC0A" w14:textId="77777777" w:rsidR="00420BCB" w:rsidRPr="006D427E" w:rsidRDefault="00420BCB" w:rsidP="006D427E">
      <w:pPr>
        <w:spacing w:after="0" w:line="360" w:lineRule="auto"/>
        <w:ind w:left="1134"/>
        <w:jc w:val="both"/>
        <w:rPr>
          <w:rFonts w:ascii="Arial" w:hAnsi="Arial" w:cs="Arial"/>
          <w:color w:val="2F2A2B"/>
        </w:rPr>
      </w:pPr>
    </w:p>
    <w:p w14:paraId="436B3218" w14:textId="282E472D" w:rsidR="00CA457A" w:rsidRPr="006D427E" w:rsidRDefault="00CA457A" w:rsidP="006D427E">
      <w:pPr>
        <w:spacing w:after="0" w:line="360" w:lineRule="auto"/>
        <w:ind w:left="3544" w:hanging="2410"/>
        <w:jc w:val="both"/>
        <w:rPr>
          <w:rStyle w:val="Hyperlink"/>
          <w:rFonts w:ascii="Arial" w:hAnsi="Arial" w:cs="Arial"/>
          <w:bCs/>
          <w:color w:val="auto"/>
          <w:u w:val="none"/>
        </w:rPr>
      </w:pPr>
      <w:r w:rsidRPr="006D427E">
        <w:rPr>
          <w:rFonts w:ascii="Arial" w:hAnsi="Arial" w:cs="Arial"/>
          <w:color w:val="2F2A2B"/>
        </w:rPr>
        <w:t>Email:</w:t>
      </w:r>
      <w:r w:rsidR="00420BCB" w:rsidRPr="006D427E">
        <w:rPr>
          <w:rFonts w:ascii="Arial" w:hAnsi="Arial" w:cs="Arial"/>
          <w:color w:val="2F2A2B"/>
        </w:rPr>
        <w:t xml:space="preserve"> </w:t>
      </w:r>
      <w:r w:rsidR="00420BCB" w:rsidRPr="006D427E">
        <w:rPr>
          <w:rFonts w:ascii="Arial" w:hAnsi="Arial" w:cs="Arial"/>
          <w:color w:val="2F2A2B"/>
        </w:rPr>
        <w:tab/>
      </w:r>
      <w:r w:rsidR="00AE66E6">
        <w:t>info@cts-brokers.co.za</w:t>
      </w:r>
    </w:p>
    <w:p w14:paraId="026DA34E" w14:textId="77777777" w:rsidR="00420BCB" w:rsidRPr="006D427E" w:rsidRDefault="00420BCB" w:rsidP="006D427E">
      <w:pPr>
        <w:spacing w:after="0" w:line="360" w:lineRule="auto"/>
        <w:ind w:left="3544" w:hanging="2410"/>
        <w:jc w:val="both"/>
        <w:rPr>
          <w:rFonts w:ascii="Arial" w:hAnsi="Arial" w:cs="Arial"/>
          <w:b/>
        </w:rPr>
      </w:pPr>
    </w:p>
    <w:p w14:paraId="431E9FFB" w14:textId="1F0C6DE1" w:rsidR="00CA457A" w:rsidRPr="006D427E" w:rsidRDefault="001E1326" w:rsidP="006D427E">
      <w:pPr>
        <w:spacing w:after="0" w:line="360" w:lineRule="auto"/>
        <w:ind w:left="1134"/>
        <w:jc w:val="both"/>
        <w:rPr>
          <w:rFonts w:ascii="Arial" w:hAnsi="Arial" w:cs="Arial"/>
          <w:color w:val="2F2A2B"/>
        </w:rPr>
      </w:pPr>
      <w:r w:rsidRPr="006D427E">
        <w:rPr>
          <w:rFonts w:ascii="Arial" w:hAnsi="Arial" w:cs="Arial"/>
          <w:color w:val="2F2A2B"/>
        </w:rPr>
        <w:t xml:space="preserve">Website: </w:t>
      </w:r>
      <w:r w:rsidRPr="006D427E">
        <w:rPr>
          <w:rFonts w:ascii="Arial" w:hAnsi="Arial" w:cs="Arial"/>
          <w:color w:val="2F2A2B"/>
        </w:rPr>
        <w:tab/>
      </w:r>
      <w:r w:rsidRPr="006D427E">
        <w:rPr>
          <w:rFonts w:ascii="Arial" w:hAnsi="Arial" w:cs="Arial"/>
          <w:color w:val="2F2A2B"/>
        </w:rPr>
        <w:tab/>
      </w:r>
      <w:r w:rsidR="00420BCB" w:rsidRPr="006D427E">
        <w:rPr>
          <w:rFonts w:ascii="Arial" w:hAnsi="Arial" w:cs="Arial"/>
          <w:color w:val="2F2A2B"/>
        </w:rPr>
        <w:tab/>
      </w:r>
      <w:r w:rsidR="00AE66E6">
        <w:rPr>
          <w:rFonts w:ascii="Arial" w:hAnsi="Arial" w:cs="Arial"/>
          <w:color w:val="2F2A2B"/>
        </w:rPr>
        <w:t>www.cts-brokers.co.za</w:t>
      </w:r>
      <w:r w:rsidR="00CA457A" w:rsidRPr="006D427E">
        <w:rPr>
          <w:rFonts w:ascii="Arial" w:hAnsi="Arial" w:cs="Arial"/>
          <w:color w:val="2F2A2B"/>
        </w:rPr>
        <w:t xml:space="preserve"> </w:t>
      </w:r>
    </w:p>
    <w:p w14:paraId="08EC4651" w14:textId="77777777" w:rsidR="00CF5025" w:rsidRDefault="00CF5025" w:rsidP="006D427E">
      <w:pPr>
        <w:spacing w:after="0" w:line="360" w:lineRule="auto"/>
        <w:jc w:val="both"/>
        <w:rPr>
          <w:rFonts w:ascii="Arial" w:hAnsi="Arial" w:cs="Arial"/>
          <w:color w:val="2F2A2B"/>
        </w:rPr>
      </w:pPr>
    </w:p>
    <w:p w14:paraId="6B524BA5" w14:textId="77777777" w:rsidR="00FB4740" w:rsidRPr="006D427E" w:rsidRDefault="00FB4740" w:rsidP="006D427E">
      <w:pPr>
        <w:spacing w:after="0" w:line="360" w:lineRule="auto"/>
        <w:jc w:val="both"/>
        <w:rPr>
          <w:rFonts w:ascii="Arial" w:hAnsi="Arial" w:cs="Arial"/>
          <w:color w:val="2F2A2B"/>
        </w:rPr>
      </w:pPr>
    </w:p>
    <w:p w14:paraId="4F2CD7F3" w14:textId="77777777" w:rsidR="00CA457A" w:rsidRPr="006D427E" w:rsidRDefault="00624FFA" w:rsidP="006D427E">
      <w:pPr>
        <w:pStyle w:val="Heading1"/>
        <w:numPr>
          <w:ilvl w:val="0"/>
          <w:numId w:val="3"/>
        </w:numPr>
        <w:spacing w:before="0" w:line="360" w:lineRule="auto"/>
        <w:ind w:left="567" w:hanging="567"/>
        <w:jc w:val="both"/>
        <w:rPr>
          <w:rFonts w:ascii="Arial" w:hAnsi="Arial" w:cs="Arial"/>
          <w:color w:val="auto"/>
          <w:sz w:val="22"/>
          <w:szCs w:val="22"/>
        </w:rPr>
      </w:pPr>
      <w:bookmarkStart w:id="4" w:name="_Toc52294705"/>
      <w:r w:rsidRPr="006D427E">
        <w:rPr>
          <w:rFonts w:ascii="Arial" w:hAnsi="Arial" w:cs="Arial"/>
          <w:color w:val="auto"/>
          <w:sz w:val="22"/>
          <w:szCs w:val="22"/>
        </w:rPr>
        <w:t xml:space="preserve">GUIDE ON HOW TO USE PAIA AND </w:t>
      </w:r>
      <w:r w:rsidR="00F21386" w:rsidRPr="006D427E">
        <w:rPr>
          <w:rFonts w:ascii="Arial" w:hAnsi="Arial" w:cs="Arial"/>
          <w:color w:val="auto"/>
          <w:sz w:val="22"/>
          <w:szCs w:val="22"/>
        </w:rPr>
        <w:t xml:space="preserve">HOW TO OBTAIN ACCESS </w:t>
      </w:r>
      <w:r w:rsidR="00DF3044" w:rsidRPr="006D427E">
        <w:rPr>
          <w:rFonts w:ascii="Arial" w:hAnsi="Arial" w:cs="Arial"/>
          <w:color w:val="auto"/>
          <w:sz w:val="22"/>
          <w:szCs w:val="22"/>
        </w:rPr>
        <w:t xml:space="preserve">TO </w:t>
      </w:r>
      <w:r w:rsidR="00F21386" w:rsidRPr="006D427E">
        <w:rPr>
          <w:rFonts w:ascii="Arial" w:hAnsi="Arial" w:cs="Arial"/>
          <w:color w:val="auto"/>
          <w:sz w:val="22"/>
          <w:szCs w:val="22"/>
        </w:rPr>
        <w:t>THE GUIDE</w:t>
      </w:r>
      <w:bookmarkEnd w:id="4"/>
    </w:p>
    <w:p w14:paraId="06656B69" w14:textId="77777777" w:rsidR="00C30599" w:rsidRPr="006D427E" w:rsidRDefault="00C30599" w:rsidP="006D427E">
      <w:pPr>
        <w:pStyle w:val="ListParagraph"/>
        <w:spacing w:after="0" w:line="360" w:lineRule="auto"/>
        <w:ind w:left="567"/>
        <w:jc w:val="both"/>
        <w:rPr>
          <w:rFonts w:ascii="Arial" w:hAnsi="Arial" w:cs="Arial"/>
        </w:rPr>
      </w:pPr>
    </w:p>
    <w:p w14:paraId="7BD63E5C" w14:textId="77777777" w:rsidR="00041E1A" w:rsidRPr="006D427E" w:rsidRDefault="00D93DF2" w:rsidP="006D427E">
      <w:pPr>
        <w:pStyle w:val="ListParagraph"/>
        <w:numPr>
          <w:ilvl w:val="1"/>
          <w:numId w:val="3"/>
        </w:numPr>
        <w:autoSpaceDE w:val="0"/>
        <w:autoSpaceDN w:val="0"/>
        <w:adjustRightInd w:val="0"/>
        <w:spacing w:after="0" w:line="360" w:lineRule="auto"/>
        <w:ind w:left="1134" w:hanging="567"/>
        <w:jc w:val="both"/>
        <w:rPr>
          <w:rFonts w:ascii="Arial" w:hAnsi="Arial" w:cs="Arial"/>
          <w:color w:val="2F2A2B"/>
        </w:rPr>
      </w:pPr>
      <w:r w:rsidRPr="006D427E">
        <w:rPr>
          <w:rFonts w:ascii="Arial" w:hAnsi="Arial" w:cs="Arial"/>
        </w:rPr>
        <w:t>The Regulator</w:t>
      </w:r>
      <w:r w:rsidR="00624FFA" w:rsidRPr="006D427E">
        <w:rPr>
          <w:rFonts w:ascii="Arial" w:hAnsi="Arial" w:cs="Arial"/>
        </w:rPr>
        <w:t xml:space="preserve"> has</w:t>
      </w:r>
      <w:r w:rsidR="00A5201A" w:rsidRPr="006D427E">
        <w:rPr>
          <w:rFonts w:ascii="Arial" w:hAnsi="Arial" w:cs="Arial"/>
        </w:rPr>
        <w:t>, in terms of section 10</w:t>
      </w:r>
      <w:r w:rsidR="00873F29" w:rsidRPr="006D427E">
        <w:rPr>
          <w:rFonts w:ascii="Arial" w:hAnsi="Arial" w:cs="Arial"/>
        </w:rPr>
        <w:t>(1)</w:t>
      </w:r>
      <w:r w:rsidR="00A5201A" w:rsidRPr="006D427E">
        <w:rPr>
          <w:rFonts w:ascii="Arial" w:hAnsi="Arial" w:cs="Arial"/>
        </w:rPr>
        <w:t xml:space="preserve"> of PAIA</w:t>
      </w:r>
      <w:r w:rsidR="00BC1E57" w:rsidRPr="006D427E">
        <w:rPr>
          <w:rFonts w:ascii="Arial" w:hAnsi="Arial" w:cs="Arial"/>
        </w:rPr>
        <w:t>, as amended</w:t>
      </w:r>
      <w:r w:rsidR="00A5201A" w:rsidRPr="006D427E">
        <w:rPr>
          <w:rFonts w:ascii="Arial" w:hAnsi="Arial" w:cs="Arial"/>
        </w:rPr>
        <w:t>,</w:t>
      </w:r>
      <w:r w:rsidR="00624FFA" w:rsidRPr="006D427E">
        <w:rPr>
          <w:rFonts w:ascii="Arial" w:hAnsi="Arial" w:cs="Arial"/>
        </w:rPr>
        <w:t xml:space="preserve"> </w:t>
      </w:r>
      <w:r w:rsidR="00041E1A" w:rsidRPr="006D427E">
        <w:rPr>
          <w:rFonts w:ascii="Arial" w:hAnsi="Arial" w:cs="Arial"/>
          <w:color w:val="2F2A2B"/>
        </w:rPr>
        <w:t xml:space="preserve">updated </w:t>
      </w:r>
      <w:r w:rsidR="00BF5207" w:rsidRPr="006D427E">
        <w:rPr>
          <w:rFonts w:ascii="Arial" w:hAnsi="Arial" w:cs="Arial"/>
          <w:color w:val="2F2A2B"/>
        </w:rPr>
        <w:t>and made available the revised G</w:t>
      </w:r>
      <w:r w:rsidR="00041E1A" w:rsidRPr="006D427E">
        <w:rPr>
          <w:rFonts w:ascii="Arial" w:hAnsi="Arial" w:cs="Arial"/>
          <w:color w:val="2F2A2B"/>
        </w:rPr>
        <w:t>uide</w:t>
      </w:r>
      <w:r w:rsidR="00A7287A" w:rsidRPr="006D427E">
        <w:rPr>
          <w:rFonts w:ascii="Arial" w:hAnsi="Arial" w:cs="Arial"/>
          <w:b/>
          <w:bCs/>
        </w:rPr>
        <w:t xml:space="preserve"> </w:t>
      </w:r>
      <w:r w:rsidR="00A7287A" w:rsidRPr="006D427E">
        <w:rPr>
          <w:rFonts w:ascii="Arial" w:hAnsi="Arial" w:cs="Arial"/>
          <w:bCs/>
          <w:color w:val="2F2A2B"/>
        </w:rPr>
        <w:t>on how to use PAIA (“Guide”)</w:t>
      </w:r>
      <w:r w:rsidR="00A7287A" w:rsidRPr="006D427E">
        <w:rPr>
          <w:rFonts w:ascii="Arial" w:hAnsi="Arial" w:cs="Arial"/>
          <w:color w:val="2F2A2B"/>
        </w:rPr>
        <w:t>,</w:t>
      </w:r>
      <w:r w:rsidR="00041E1A" w:rsidRPr="006D427E">
        <w:rPr>
          <w:rFonts w:ascii="Arial" w:hAnsi="Arial" w:cs="Arial"/>
          <w:color w:val="2F2A2B"/>
        </w:rPr>
        <w:t xml:space="preserve"> in an easily comprehensible form and manner, as may reasonably be required by a person who wishes to exercise any ri</w:t>
      </w:r>
      <w:r w:rsidR="00624FFA" w:rsidRPr="006D427E">
        <w:rPr>
          <w:rFonts w:ascii="Arial" w:hAnsi="Arial" w:cs="Arial"/>
          <w:color w:val="2F2A2B"/>
        </w:rPr>
        <w:t>ght contemplated in PAIA and</w:t>
      </w:r>
      <w:r w:rsidR="00041E1A" w:rsidRPr="006D427E">
        <w:rPr>
          <w:rFonts w:ascii="Arial" w:hAnsi="Arial" w:cs="Arial"/>
          <w:color w:val="2F2A2B"/>
        </w:rPr>
        <w:t xml:space="preserve"> POPIA.</w:t>
      </w:r>
    </w:p>
    <w:p w14:paraId="6523377F" w14:textId="77777777" w:rsidR="00A511BB" w:rsidRPr="006D427E" w:rsidRDefault="00A511BB" w:rsidP="006D427E">
      <w:pPr>
        <w:pStyle w:val="ListParagraph"/>
        <w:autoSpaceDE w:val="0"/>
        <w:autoSpaceDN w:val="0"/>
        <w:adjustRightInd w:val="0"/>
        <w:spacing w:after="0" w:line="360" w:lineRule="auto"/>
        <w:ind w:left="1134"/>
        <w:jc w:val="both"/>
        <w:rPr>
          <w:rFonts w:ascii="Arial" w:hAnsi="Arial" w:cs="Arial"/>
          <w:color w:val="2F2A2B"/>
        </w:rPr>
      </w:pPr>
    </w:p>
    <w:p w14:paraId="1314E885" w14:textId="77777777" w:rsidR="00A511BB" w:rsidRPr="00A02B3C" w:rsidRDefault="00A511BB" w:rsidP="006D427E">
      <w:pPr>
        <w:pStyle w:val="ListParagraph"/>
        <w:numPr>
          <w:ilvl w:val="1"/>
          <w:numId w:val="3"/>
        </w:numPr>
        <w:autoSpaceDE w:val="0"/>
        <w:autoSpaceDN w:val="0"/>
        <w:adjustRightInd w:val="0"/>
        <w:spacing w:after="0" w:line="360" w:lineRule="auto"/>
        <w:ind w:left="1134" w:hanging="567"/>
        <w:jc w:val="both"/>
        <w:rPr>
          <w:rFonts w:ascii="Arial" w:hAnsi="Arial" w:cs="Arial"/>
          <w:color w:val="2F2A2B"/>
        </w:rPr>
      </w:pPr>
      <w:r w:rsidRPr="006D427E">
        <w:rPr>
          <w:rFonts w:ascii="Arial" w:hAnsi="Arial" w:cs="Arial"/>
          <w:lang w:val="en-US"/>
        </w:rPr>
        <w:lastRenderedPageBreak/>
        <w:t>The Guide is available in each of the official languages</w:t>
      </w:r>
      <w:r w:rsidR="002267C4" w:rsidRPr="006D427E">
        <w:rPr>
          <w:rFonts w:ascii="Arial" w:hAnsi="Arial" w:cs="Arial"/>
          <w:lang w:val="en-US"/>
        </w:rPr>
        <w:t xml:space="preserve"> and </w:t>
      </w:r>
      <w:r w:rsidR="00DE4B28" w:rsidRPr="006D427E">
        <w:rPr>
          <w:rFonts w:ascii="Arial" w:hAnsi="Arial" w:cs="Arial"/>
          <w:lang w:val="en-US"/>
        </w:rPr>
        <w:t xml:space="preserve">in </w:t>
      </w:r>
      <w:r w:rsidR="002267C4" w:rsidRPr="006D427E">
        <w:rPr>
          <w:rFonts w:ascii="Arial" w:hAnsi="Arial" w:cs="Arial"/>
          <w:lang w:val="en-US"/>
        </w:rPr>
        <w:t>braille</w:t>
      </w:r>
      <w:r w:rsidRPr="006D427E">
        <w:rPr>
          <w:rFonts w:ascii="Arial" w:hAnsi="Arial" w:cs="Arial"/>
          <w:lang w:val="en-US"/>
        </w:rPr>
        <w:t>.</w:t>
      </w:r>
    </w:p>
    <w:p w14:paraId="31E67FFD" w14:textId="77777777" w:rsidR="00A02B3C" w:rsidRPr="00A02B3C" w:rsidRDefault="00A02B3C" w:rsidP="00A02B3C">
      <w:pPr>
        <w:autoSpaceDE w:val="0"/>
        <w:autoSpaceDN w:val="0"/>
        <w:adjustRightInd w:val="0"/>
        <w:spacing w:after="0" w:line="360" w:lineRule="auto"/>
        <w:jc w:val="both"/>
        <w:rPr>
          <w:rFonts w:ascii="Arial" w:hAnsi="Arial" w:cs="Arial"/>
          <w:color w:val="2F2A2B"/>
        </w:rPr>
      </w:pPr>
    </w:p>
    <w:p w14:paraId="2428E094" w14:textId="77777777" w:rsidR="007F09D3" w:rsidRPr="006D427E" w:rsidRDefault="00624FFA" w:rsidP="006D427E">
      <w:pPr>
        <w:pStyle w:val="ListParagraph"/>
        <w:numPr>
          <w:ilvl w:val="1"/>
          <w:numId w:val="3"/>
        </w:numPr>
        <w:spacing w:after="0" w:line="360" w:lineRule="auto"/>
        <w:ind w:left="1134" w:hanging="567"/>
        <w:jc w:val="both"/>
        <w:rPr>
          <w:rFonts w:ascii="Arial" w:hAnsi="Arial" w:cs="Arial"/>
        </w:rPr>
      </w:pPr>
      <w:r w:rsidRPr="006D427E">
        <w:rPr>
          <w:rFonts w:ascii="Arial" w:hAnsi="Arial" w:cs="Arial"/>
        </w:rPr>
        <w:t>The aforesaid G</w:t>
      </w:r>
      <w:r w:rsidR="007F09D3" w:rsidRPr="006D427E">
        <w:rPr>
          <w:rFonts w:ascii="Arial" w:hAnsi="Arial" w:cs="Arial"/>
        </w:rPr>
        <w:t>uide contain</w:t>
      </w:r>
      <w:r w:rsidR="00DE4B28" w:rsidRPr="006D427E">
        <w:rPr>
          <w:rFonts w:ascii="Arial" w:hAnsi="Arial" w:cs="Arial"/>
        </w:rPr>
        <w:t>s</w:t>
      </w:r>
      <w:r w:rsidR="007F09D3" w:rsidRPr="006D427E">
        <w:rPr>
          <w:rFonts w:ascii="Arial" w:hAnsi="Arial" w:cs="Arial"/>
        </w:rPr>
        <w:t xml:space="preserve"> the description of-</w:t>
      </w:r>
    </w:p>
    <w:p w14:paraId="4F3C5253" w14:textId="77777777" w:rsidR="00C30599" w:rsidRPr="006D427E" w:rsidRDefault="00C30599" w:rsidP="006D427E">
      <w:pPr>
        <w:pStyle w:val="ListParagraph"/>
        <w:spacing w:after="0" w:line="360" w:lineRule="auto"/>
        <w:jc w:val="both"/>
        <w:rPr>
          <w:rFonts w:ascii="Arial" w:hAnsi="Arial" w:cs="Arial"/>
        </w:rPr>
      </w:pPr>
    </w:p>
    <w:p w14:paraId="582F1BB5" w14:textId="77777777" w:rsidR="007F09D3" w:rsidRPr="006D427E" w:rsidRDefault="00041E1A" w:rsidP="006D427E">
      <w:pPr>
        <w:pStyle w:val="ListParagraph"/>
        <w:numPr>
          <w:ilvl w:val="2"/>
          <w:numId w:val="3"/>
        </w:numPr>
        <w:spacing w:after="0" w:line="360" w:lineRule="auto"/>
        <w:ind w:hanging="90"/>
        <w:jc w:val="both"/>
        <w:rPr>
          <w:rFonts w:ascii="Arial" w:hAnsi="Arial" w:cs="Arial"/>
        </w:rPr>
      </w:pPr>
      <w:r w:rsidRPr="006D427E">
        <w:rPr>
          <w:rFonts w:ascii="Arial" w:hAnsi="Arial" w:cs="Arial"/>
        </w:rPr>
        <w:t xml:space="preserve">the objects of </w:t>
      </w:r>
      <w:r w:rsidR="001339A4" w:rsidRPr="006D427E">
        <w:rPr>
          <w:rFonts w:ascii="Arial" w:hAnsi="Arial" w:cs="Arial"/>
        </w:rPr>
        <w:t>PAIA and</w:t>
      </w:r>
      <w:r w:rsidRPr="006D427E">
        <w:rPr>
          <w:rFonts w:ascii="Arial" w:hAnsi="Arial" w:cs="Arial"/>
        </w:rPr>
        <w:t xml:space="preserve"> </w:t>
      </w:r>
      <w:proofErr w:type="gramStart"/>
      <w:r w:rsidR="001339A4" w:rsidRPr="006D427E">
        <w:rPr>
          <w:rFonts w:ascii="Arial" w:hAnsi="Arial" w:cs="Arial"/>
        </w:rPr>
        <w:t>POPIA;</w:t>
      </w:r>
      <w:proofErr w:type="gramEnd"/>
    </w:p>
    <w:p w14:paraId="2246DBA0" w14:textId="77777777" w:rsidR="00C30599" w:rsidRPr="006D427E" w:rsidRDefault="00C30599" w:rsidP="006D427E">
      <w:pPr>
        <w:pStyle w:val="ListParagraph"/>
        <w:spacing w:after="0" w:line="360" w:lineRule="auto"/>
        <w:ind w:left="1985" w:hanging="90"/>
        <w:jc w:val="both"/>
        <w:rPr>
          <w:rFonts w:ascii="Arial" w:hAnsi="Arial" w:cs="Arial"/>
        </w:rPr>
      </w:pPr>
    </w:p>
    <w:p w14:paraId="1364600B" w14:textId="77777777" w:rsidR="007F09D3" w:rsidRPr="006D427E" w:rsidRDefault="007F09D3" w:rsidP="006D427E">
      <w:pPr>
        <w:pStyle w:val="ListParagraph"/>
        <w:numPr>
          <w:ilvl w:val="2"/>
          <w:numId w:val="3"/>
        </w:numPr>
        <w:spacing w:after="0" w:line="360" w:lineRule="auto"/>
        <w:ind w:left="2127" w:hanging="993"/>
        <w:jc w:val="both"/>
        <w:rPr>
          <w:rFonts w:ascii="Arial" w:hAnsi="Arial" w:cs="Arial"/>
        </w:rPr>
      </w:pPr>
      <w:r w:rsidRPr="006D427E">
        <w:rPr>
          <w:rFonts w:ascii="Arial" w:hAnsi="Arial" w:cs="Arial"/>
        </w:rPr>
        <w:t>the postal and street address, phone and fax number and, if available, electronic mail address of-</w:t>
      </w:r>
    </w:p>
    <w:p w14:paraId="0CC55473" w14:textId="77777777" w:rsidR="009646E4" w:rsidRPr="006D427E" w:rsidRDefault="009646E4" w:rsidP="006D427E">
      <w:pPr>
        <w:spacing w:after="0" w:line="360" w:lineRule="auto"/>
        <w:jc w:val="both"/>
        <w:rPr>
          <w:rFonts w:ascii="Arial" w:hAnsi="Arial" w:cs="Arial"/>
        </w:rPr>
      </w:pPr>
    </w:p>
    <w:p w14:paraId="09457A13" w14:textId="77777777" w:rsidR="007F09D3" w:rsidRPr="006D427E" w:rsidRDefault="007F09D3" w:rsidP="006D427E">
      <w:pPr>
        <w:pStyle w:val="ListParagraph"/>
        <w:numPr>
          <w:ilvl w:val="3"/>
          <w:numId w:val="3"/>
        </w:numPr>
        <w:spacing w:after="0" w:line="360" w:lineRule="auto"/>
        <w:ind w:left="3261" w:hanging="1134"/>
        <w:jc w:val="both"/>
        <w:rPr>
          <w:rFonts w:ascii="Arial" w:hAnsi="Arial" w:cs="Arial"/>
        </w:rPr>
      </w:pPr>
      <w:r w:rsidRPr="006D427E">
        <w:rPr>
          <w:rFonts w:ascii="Arial" w:hAnsi="Arial" w:cs="Arial"/>
        </w:rPr>
        <w:t xml:space="preserve">the </w:t>
      </w:r>
      <w:r w:rsidR="00DE6939" w:rsidRPr="006D427E">
        <w:rPr>
          <w:rFonts w:ascii="Arial" w:hAnsi="Arial" w:cs="Arial"/>
        </w:rPr>
        <w:t>I</w:t>
      </w:r>
      <w:r w:rsidRPr="006D427E">
        <w:rPr>
          <w:rFonts w:ascii="Arial" w:hAnsi="Arial" w:cs="Arial"/>
        </w:rPr>
        <w:t xml:space="preserve">nformation </w:t>
      </w:r>
      <w:r w:rsidR="00DE6939" w:rsidRPr="006D427E">
        <w:rPr>
          <w:rFonts w:ascii="Arial" w:hAnsi="Arial" w:cs="Arial"/>
        </w:rPr>
        <w:t>O</w:t>
      </w:r>
      <w:r w:rsidRPr="006D427E">
        <w:rPr>
          <w:rFonts w:ascii="Arial" w:hAnsi="Arial" w:cs="Arial"/>
        </w:rPr>
        <w:t>fficer of every public body, and</w:t>
      </w:r>
    </w:p>
    <w:p w14:paraId="4968EA84" w14:textId="77777777" w:rsidR="00C30599" w:rsidRPr="006D427E" w:rsidRDefault="00C30599" w:rsidP="006D427E">
      <w:pPr>
        <w:pStyle w:val="ListParagraph"/>
        <w:spacing w:after="0" w:line="360" w:lineRule="auto"/>
        <w:ind w:left="3119" w:hanging="1134"/>
        <w:jc w:val="both"/>
        <w:rPr>
          <w:rFonts w:ascii="Arial" w:hAnsi="Arial" w:cs="Arial"/>
        </w:rPr>
      </w:pPr>
    </w:p>
    <w:p w14:paraId="58F9ABF5" w14:textId="77777777" w:rsidR="007F09D3" w:rsidRPr="006D427E" w:rsidRDefault="007F09D3" w:rsidP="006D427E">
      <w:pPr>
        <w:pStyle w:val="ListParagraph"/>
        <w:numPr>
          <w:ilvl w:val="3"/>
          <w:numId w:val="3"/>
        </w:numPr>
        <w:spacing w:after="0" w:line="360" w:lineRule="auto"/>
        <w:ind w:left="3261" w:hanging="1134"/>
        <w:jc w:val="both"/>
        <w:rPr>
          <w:rFonts w:ascii="Arial" w:hAnsi="Arial" w:cs="Arial"/>
        </w:rPr>
      </w:pPr>
      <w:r w:rsidRPr="006D427E">
        <w:rPr>
          <w:rFonts w:ascii="Arial" w:hAnsi="Arial" w:cs="Arial"/>
        </w:rPr>
        <w:t xml:space="preserve">every </w:t>
      </w:r>
      <w:r w:rsidR="00DE6939" w:rsidRPr="006D427E">
        <w:rPr>
          <w:rFonts w:ascii="Arial" w:hAnsi="Arial" w:cs="Arial"/>
        </w:rPr>
        <w:t>D</w:t>
      </w:r>
      <w:r w:rsidRPr="006D427E">
        <w:rPr>
          <w:rFonts w:ascii="Arial" w:hAnsi="Arial" w:cs="Arial"/>
        </w:rPr>
        <w:t xml:space="preserve">eputy </w:t>
      </w:r>
      <w:r w:rsidR="00DE6939" w:rsidRPr="006D427E">
        <w:rPr>
          <w:rFonts w:ascii="Arial" w:hAnsi="Arial" w:cs="Arial"/>
        </w:rPr>
        <w:t>I</w:t>
      </w:r>
      <w:r w:rsidRPr="006D427E">
        <w:rPr>
          <w:rFonts w:ascii="Arial" w:hAnsi="Arial" w:cs="Arial"/>
        </w:rPr>
        <w:t xml:space="preserve">nformation </w:t>
      </w:r>
      <w:r w:rsidR="00DE6939" w:rsidRPr="006D427E">
        <w:rPr>
          <w:rFonts w:ascii="Arial" w:hAnsi="Arial" w:cs="Arial"/>
        </w:rPr>
        <w:t>O</w:t>
      </w:r>
      <w:r w:rsidRPr="006D427E">
        <w:rPr>
          <w:rFonts w:ascii="Arial" w:hAnsi="Arial" w:cs="Arial"/>
        </w:rPr>
        <w:t xml:space="preserve">fficer of every public </w:t>
      </w:r>
      <w:r w:rsidR="00A7287A" w:rsidRPr="006D427E">
        <w:rPr>
          <w:rFonts w:ascii="Arial" w:hAnsi="Arial" w:cs="Arial"/>
        </w:rPr>
        <w:t xml:space="preserve">and private </w:t>
      </w:r>
      <w:r w:rsidRPr="006D427E">
        <w:rPr>
          <w:rFonts w:ascii="Arial" w:hAnsi="Arial" w:cs="Arial"/>
        </w:rPr>
        <w:t>body de</w:t>
      </w:r>
      <w:r w:rsidR="00A7287A" w:rsidRPr="006D427E">
        <w:rPr>
          <w:rFonts w:ascii="Arial" w:hAnsi="Arial" w:cs="Arial"/>
        </w:rPr>
        <w:t>signated in terms of section 17</w:t>
      </w:r>
      <w:r w:rsidRPr="006D427E">
        <w:rPr>
          <w:rFonts w:ascii="Arial" w:hAnsi="Arial" w:cs="Arial"/>
        </w:rPr>
        <w:t>(1)</w:t>
      </w:r>
      <w:r w:rsidR="004A7FE6" w:rsidRPr="006D427E">
        <w:rPr>
          <w:rFonts w:ascii="Arial" w:hAnsi="Arial" w:cs="Arial"/>
        </w:rPr>
        <w:t xml:space="preserve"> of PAIA</w:t>
      </w:r>
      <w:r w:rsidR="00A7287A" w:rsidRPr="006D427E">
        <w:rPr>
          <w:rStyle w:val="FootnoteReference"/>
          <w:rFonts w:ascii="Arial" w:hAnsi="Arial" w:cs="Arial"/>
        </w:rPr>
        <w:footnoteReference w:id="1"/>
      </w:r>
      <w:r w:rsidR="00A7287A" w:rsidRPr="006D427E">
        <w:rPr>
          <w:rFonts w:ascii="Arial" w:hAnsi="Arial" w:cs="Arial"/>
        </w:rPr>
        <w:t xml:space="preserve"> and section 56 of POPIA</w:t>
      </w:r>
      <w:r w:rsidR="004A7FE6" w:rsidRPr="006D427E">
        <w:rPr>
          <w:rStyle w:val="FootnoteReference"/>
          <w:rFonts w:ascii="Arial" w:hAnsi="Arial" w:cs="Arial"/>
        </w:rPr>
        <w:footnoteReference w:id="2"/>
      </w:r>
      <w:r w:rsidRPr="006D427E">
        <w:rPr>
          <w:rFonts w:ascii="Arial" w:hAnsi="Arial" w:cs="Arial"/>
        </w:rPr>
        <w:t>;</w:t>
      </w:r>
    </w:p>
    <w:p w14:paraId="7D46C651" w14:textId="77777777" w:rsidR="00BC32BD" w:rsidRPr="006D427E" w:rsidRDefault="00BC32BD" w:rsidP="006D427E">
      <w:pPr>
        <w:spacing w:after="0" w:line="360" w:lineRule="auto"/>
        <w:jc w:val="both"/>
        <w:rPr>
          <w:rFonts w:ascii="Arial" w:hAnsi="Arial" w:cs="Arial"/>
        </w:rPr>
      </w:pPr>
    </w:p>
    <w:p w14:paraId="1F331C58" w14:textId="77777777" w:rsidR="007F09D3" w:rsidRPr="006D427E" w:rsidRDefault="007F09D3" w:rsidP="006D427E">
      <w:pPr>
        <w:pStyle w:val="ListParagraph"/>
        <w:numPr>
          <w:ilvl w:val="2"/>
          <w:numId w:val="3"/>
        </w:numPr>
        <w:spacing w:after="0" w:line="360" w:lineRule="auto"/>
        <w:ind w:left="2127" w:hanging="993"/>
        <w:jc w:val="both"/>
        <w:rPr>
          <w:rFonts w:ascii="Arial" w:hAnsi="Arial" w:cs="Arial"/>
        </w:rPr>
      </w:pPr>
      <w:r w:rsidRPr="006D427E">
        <w:rPr>
          <w:rFonts w:ascii="Arial" w:hAnsi="Arial" w:cs="Arial"/>
        </w:rPr>
        <w:t>the manner and form of a request for-</w:t>
      </w:r>
    </w:p>
    <w:p w14:paraId="06D32CD2" w14:textId="77777777" w:rsidR="00C30599" w:rsidRPr="006D427E" w:rsidRDefault="00C30599" w:rsidP="006D427E">
      <w:pPr>
        <w:pStyle w:val="ListParagraph"/>
        <w:spacing w:after="0" w:line="360" w:lineRule="auto"/>
        <w:jc w:val="both"/>
        <w:rPr>
          <w:rFonts w:ascii="Arial" w:hAnsi="Arial" w:cs="Arial"/>
        </w:rPr>
      </w:pPr>
    </w:p>
    <w:p w14:paraId="6E6B2763" w14:textId="77777777" w:rsidR="007F09D3" w:rsidRPr="006D427E" w:rsidRDefault="007F09D3" w:rsidP="006D427E">
      <w:pPr>
        <w:pStyle w:val="ListParagraph"/>
        <w:numPr>
          <w:ilvl w:val="3"/>
          <w:numId w:val="3"/>
        </w:numPr>
        <w:spacing w:after="0" w:line="360" w:lineRule="auto"/>
        <w:ind w:left="3261" w:hanging="1134"/>
        <w:jc w:val="both"/>
        <w:rPr>
          <w:rFonts w:ascii="Arial" w:hAnsi="Arial" w:cs="Arial"/>
        </w:rPr>
      </w:pPr>
      <w:r w:rsidRPr="006D427E">
        <w:rPr>
          <w:rFonts w:ascii="Arial" w:hAnsi="Arial" w:cs="Arial"/>
        </w:rPr>
        <w:t>access to a record of a public body contemplated in section 11</w:t>
      </w:r>
      <w:r w:rsidR="004A7FE6" w:rsidRPr="006D427E">
        <w:rPr>
          <w:rStyle w:val="FootnoteReference"/>
          <w:rFonts w:ascii="Arial" w:hAnsi="Arial" w:cs="Arial"/>
        </w:rPr>
        <w:footnoteReference w:id="3"/>
      </w:r>
      <w:r w:rsidRPr="006D427E">
        <w:rPr>
          <w:rFonts w:ascii="Arial" w:hAnsi="Arial" w:cs="Arial"/>
        </w:rPr>
        <w:t>; and</w:t>
      </w:r>
    </w:p>
    <w:p w14:paraId="1FD2FC86" w14:textId="77777777" w:rsidR="00C30599" w:rsidRPr="006D427E" w:rsidRDefault="00C30599" w:rsidP="006D427E">
      <w:pPr>
        <w:pStyle w:val="ListParagraph"/>
        <w:spacing w:after="0" w:line="360" w:lineRule="auto"/>
        <w:ind w:left="3119" w:hanging="1134"/>
        <w:jc w:val="both"/>
        <w:rPr>
          <w:rFonts w:ascii="Arial" w:hAnsi="Arial" w:cs="Arial"/>
        </w:rPr>
      </w:pPr>
    </w:p>
    <w:p w14:paraId="7C2E6862" w14:textId="77777777" w:rsidR="007F09D3" w:rsidRPr="006D427E" w:rsidRDefault="007F09D3" w:rsidP="006D427E">
      <w:pPr>
        <w:pStyle w:val="ListParagraph"/>
        <w:numPr>
          <w:ilvl w:val="3"/>
          <w:numId w:val="3"/>
        </w:numPr>
        <w:spacing w:after="0" w:line="360" w:lineRule="auto"/>
        <w:ind w:left="3261" w:hanging="1134"/>
        <w:jc w:val="both"/>
        <w:rPr>
          <w:rFonts w:ascii="Arial" w:hAnsi="Arial" w:cs="Arial"/>
        </w:rPr>
      </w:pPr>
      <w:r w:rsidRPr="006D427E">
        <w:rPr>
          <w:rFonts w:ascii="Arial" w:hAnsi="Arial" w:cs="Arial"/>
        </w:rPr>
        <w:t>access to a record of a private body contemplated in section 50</w:t>
      </w:r>
      <w:r w:rsidR="004A7FE6" w:rsidRPr="006D427E">
        <w:rPr>
          <w:rStyle w:val="FootnoteReference"/>
          <w:rFonts w:ascii="Arial" w:hAnsi="Arial" w:cs="Arial"/>
        </w:rPr>
        <w:footnoteReference w:id="4"/>
      </w:r>
      <w:r w:rsidRPr="006D427E">
        <w:rPr>
          <w:rFonts w:ascii="Arial" w:hAnsi="Arial" w:cs="Arial"/>
        </w:rPr>
        <w:t>;</w:t>
      </w:r>
    </w:p>
    <w:p w14:paraId="1B67714A" w14:textId="77777777" w:rsidR="00C30599" w:rsidRPr="006D427E" w:rsidRDefault="00C30599" w:rsidP="006D427E">
      <w:pPr>
        <w:pStyle w:val="ListParagraph"/>
        <w:spacing w:after="0" w:line="360" w:lineRule="auto"/>
        <w:ind w:left="3240"/>
        <w:jc w:val="both"/>
        <w:rPr>
          <w:rFonts w:ascii="Arial" w:hAnsi="Arial" w:cs="Arial"/>
        </w:rPr>
      </w:pPr>
    </w:p>
    <w:p w14:paraId="6A71D6C2" w14:textId="77777777" w:rsidR="007F09D3" w:rsidRPr="006D427E" w:rsidRDefault="007F09D3" w:rsidP="006D427E">
      <w:pPr>
        <w:pStyle w:val="ListParagraph"/>
        <w:numPr>
          <w:ilvl w:val="2"/>
          <w:numId w:val="3"/>
        </w:numPr>
        <w:spacing w:after="0" w:line="360" w:lineRule="auto"/>
        <w:ind w:left="1985" w:hanging="851"/>
        <w:jc w:val="both"/>
        <w:rPr>
          <w:rFonts w:ascii="Arial" w:hAnsi="Arial" w:cs="Arial"/>
        </w:rPr>
      </w:pPr>
      <w:r w:rsidRPr="006D427E">
        <w:rPr>
          <w:rFonts w:ascii="Arial" w:hAnsi="Arial" w:cs="Arial"/>
        </w:rPr>
        <w:t xml:space="preserve">the assistance available from the </w:t>
      </w:r>
      <w:r w:rsidR="00DE6939" w:rsidRPr="006D427E">
        <w:rPr>
          <w:rFonts w:ascii="Arial" w:hAnsi="Arial" w:cs="Arial"/>
        </w:rPr>
        <w:t>IO</w:t>
      </w:r>
      <w:r w:rsidRPr="006D427E">
        <w:rPr>
          <w:rFonts w:ascii="Arial" w:hAnsi="Arial" w:cs="Arial"/>
        </w:rPr>
        <w:t xml:space="preserve"> of a public body in terms of </w:t>
      </w:r>
      <w:r w:rsidR="00A530C6" w:rsidRPr="006D427E">
        <w:rPr>
          <w:rFonts w:ascii="Arial" w:hAnsi="Arial" w:cs="Arial"/>
        </w:rPr>
        <w:t xml:space="preserve">PAIA and </w:t>
      </w:r>
      <w:proofErr w:type="gramStart"/>
      <w:r w:rsidR="00A530C6" w:rsidRPr="006D427E">
        <w:rPr>
          <w:rFonts w:ascii="Arial" w:hAnsi="Arial" w:cs="Arial"/>
        </w:rPr>
        <w:t>POPIA</w:t>
      </w:r>
      <w:r w:rsidRPr="006D427E">
        <w:rPr>
          <w:rFonts w:ascii="Arial" w:hAnsi="Arial" w:cs="Arial"/>
        </w:rPr>
        <w:t>;</w:t>
      </w:r>
      <w:proofErr w:type="gramEnd"/>
    </w:p>
    <w:p w14:paraId="2C48B721" w14:textId="77777777" w:rsidR="00C30599" w:rsidRPr="006D427E" w:rsidRDefault="00C30599" w:rsidP="006D427E">
      <w:pPr>
        <w:pStyle w:val="ListParagraph"/>
        <w:spacing w:after="0" w:line="360" w:lineRule="auto"/>
        <w:ind w:left="1985" w:hanging="851"/>
        <w:jc w:val="both"/>
        <w:rPr>
          <w:rFonts w:ascii="Arial" w:hAnsi="Arial" w:cs="Arial"/>
        </w:rPr>
      </w:pPr>
    </w:p>
    <w:p w14:paraId="7CA640FB" w14:textId="77777777" w:rsidR="007F09D3" w:rsidRPr="006D427E" w:rsidRDefault="007F09D3" w:rsidP="006D427E">
      <w:pPr>
        <w:pStyle w:val="ListParagraph"/>
        <w:numPr>
          <w:ilvl w:val="2"/>
          <w:numId w:val="3"/>
        </w:numPr>
        <w:tabs>
          <w:tab w:val="left" w:pos="2127"/>
        </w:tabs>
        <w:spacing w:after="0" w:line="360" w:lineRule="auto"/>
        <w:ind w:left="1985" w:hanging="851"/>
        <w:jc w:val="both"/>
        <w:rPr>
          <w:rFonts w:ascii="Arial" w:hAnsi="Arial" w:cs="Arial"/>
        </w:rPr>
      </w:pPr>
      <w:r w:rsidRPr="006D427E">
        <w:rPr>
          <w:rFonts w:ascii="Arial" w:hAnsi="Arial" w:cs="Arial"/>
        </w:rPr>
        <w:t xml:space="preserve">the assistance available from the </w:t>
      </w:r>
      <w:r w:rsidR="00A530C6" w:rsidRPr="006D427E">
        <w:rPr>
          <w:rFonts w:ascii="Arial" w:hAnsi="Arial" w:cs="Arial"/>
        </w:rPr>
        <w:t>Regulator</w:t>
      </w:r>
      <w:r w:rsidRPr="006D427E">
        <w:rPr>
          <w:rFonts w:ascii="Arial" w:hAnsi="Arial" w:cs="Arial"/>
        </w:rPr>
        <w:t xml:space="preserve"> in terms of </w:t>
      </w:r>
      <w:r w:rsidR="00A530C6" w:rsidRPr="006D427E">
        <w:rPr>
          <w:rFonts w:ascii="Arial" w:hAnsi="Arial" w:cs="Arial"/>
        </w:rPr>
        <w:t xml:space="preserve">PAIA and </w:t>
      </w:r>
      <w:proofErr w:type="gramStart"/>
      <w:r w:rsidR="00A530C6" w:rsidRPr="006D427E">
        <w:rPr>
          <w:rFonts w:ascii="Arial" w:hAnsi="Arial" w:cs="Arial"/>
        </w:rPr>
        <w:t>POPIA</w:t>
      </w:r>
      <w:r w:rsidRPr="006D427E">
        <w:rPr>
          <w:rFonts w:ascii="Arial" w:hAnsi="Arial" w:cs="Arial"/>
        </w:rPr>
        <w:t>;</w:t>
      </w:r>
      <w:proofErr w:type="gramEnd"/>
    </w:p>
    <w:p w14:paraId="1117CEC7" w14:textId="77777777" w:rsidR="00C30599" w:rsidRPr="006D427E" w:rsidRDefault="00C30599" w:rsidP="006D427E">
      <w:pPr>
        <w:pStyle w:val="ListParagraph"/>
        <w:spacing w:after="0" w:line="360" w:lineRule="auto"/>
        <w:ind w:left="1985" w:hanging="851"/>
        <w:jc w:val="both"/>
        <w:rPr>
          <w:rFonts w:ascii="Arial" w:hAnsi="Arial" w:cs="Arial"/>
        </w:rPr>
      </w:pPr>
    </w:p>
    <w:p w14:paraId="596469DB" w14:textId="77777777" w:rsidR="00E72DEA" w:rsidRPr="006D427E" w:rsidRDefault="007F09D3" w:rsidP="006D427E">
      <w:pPr>
        <w:pStyle w:val="ListParagraph"/>
        <w:numPr>
          <w:ilvl w:val="2"/>
          <w:numId w:val="3"/>
        </w:numPr>
        <w:spacing w:after="0" w:line="360" w:lineRule="auto"/>
        <w:ind w:left="1985" w:hanging="851"/>
        <w:jc w:val="both"/>
        <w:rPr>
          <w:rFonts w:ascii="Arial" w:hAnsi="Arial" w:cs="Arial"/>
        </w:rPr>
      </w:pPr>
      <w:r w:rsidRPr="006D427E">
        <w:rPr>
          <w:rFonts w:ascii="Arial" w:hAnsi="Arial" w:cs="Arial"/>
        </w:rPr>
        <w:t xml:space="preserve">all remedies in law available regarding an act or failure to act in respect of a right or duty conferred or imposed by </w:t>
      </w:r>
      <w:r w:rsidR="00A530C6" w:rsidRPr="006D427E">
        <w:rPr>
          <w:rFonts w:ascii="Arial" w:hAnsi="Arial" w:cs="Arial"/>
        </w:rPr>
        <w:t>PAIA and POPIA</w:t>
      </w:r>
      <w:r w:rsidRPr="006D427E">
        <w:rPr>
          <w:rFonts w:ascii="Arial" w:hAnsi="Arial" w:cs="Arial"/>
        </w:rPr>
        <w:t>, including the manner of lodging-</w:t>
      </w:r>
    </w:p>
    <w:p w14:paraId="7C3DCDEC" w14:textId="77777777" w:rsidR="00E72DEA" w:rsidRPr="006D427E" w:rsidRDefault="00E72DEA" w:rsidP="006D427E">
      <w:pPr>
        <w:pStyle w:val="ListParagraph"/>
        <w:spacing w:after="0" w:line="360" w:lineRule="auto"/>
        <w:jc w:val="both"/>
        <w:rPr>
          <w:rFonts w:ascii="Arial" w:hAnsi="Arial" w:cs="Arial"/>
        </w:rPr>
      </w:pPr>
    </w:p>
    <w:p w14:paraId="6A11CEFE" w14:textId="77777777" w:rsidR="00E72DEA" w:rsidRPr="006D427E" w:rsidRDefault="00A530C6" w:rsidP="006D427E">
      <w:pPr>
        <w:pStyle w:val="ListParagraph"/>
        <w:numPr>
          <w:ilvl w:val="3"/>
          <w:numId w:val="3"/>
        </w:numPr>
        <w:tabs>
          <w:tab w:val="left" w:pos="3119"/>
        </w:tabs>
        <w:spacing w:after="0" w:line="360" w:lineRule="auto"/>
        <w:ind w:left="3119" w:hanging="1134"/>
        <w:jc w:val="both"/>
        <w:rPr>
          <w:rFonts w:ascii="Arial" w:hAnsi="Arial" w:cs="Arial"/>
        </w:rPr>
      </w:pPr>
      <w:r w:rsidRPr="006D427E">
        <w:rPr>
          <w:rFonts w:ascii="Arial" w:hAnsi="Arial" w:cs="Arial"/>
        </w:rPr>
        <w:t xml:space="preserve">an internal </w:t>
      </w:r>
      <w:proofErr w:type="gramStart"/>
      <w:r w:rsidRPr="006D427E">
        <w:rPr>
          <w:rFonts w:ascii="Arial" w:hAnsi="Arial" w:cs="Arial"/>
        </w:rPr>
        <w:t>appeal;</w:t>
      </w:r>
      <w:proofErr w:type="gramEnd"/>
      <w:r w:rsidRPr="006D427E">
        <w:rPr>
          <w:rFonts w:ascii="Arial" w:hAnsi="Arial" w:cs="Arial"/>
        </w:rPr>
        <w:t xml:space="preserve"> </w:t>
      </w:r>
    </w:p>
    <w:p w14:paraId="483ED4A5" w14:textId="77777777" w:rsidR="00E72DEA" w:rsidRPr="006D427E" w:rsidRDefault="00E72DEA" w:rsidP="006D427E">
      <w:pPr>
        <w:pStyle w:val="ListParagraph"/>
        <w:tabs>
          <w:tab w:val="left" w:pos="3119"/>
        </w:tabs>
        <w:spacing w:after="0" w:line="360" w:lineRule="auto"/>
        <w:ind w:left="3119" w:hanging="1134"/>
        <w:jc w:val="both"/>
        <w:rPr>
          <w:rFonts w:ascii="Arial" w:hAnsi="Arial" w:cs="Arial"/>
        </w:rPr>
      </w:pPr>
    </w:p>
    <w:p w14:paraId="2D7086C6" w14:textId="77777777" w:rsidR="00F852CC" w:rsidRPr="006D427E" w:rsidRDefault="00A530C6" w:rsidP="006D427E">
      <w:pPr>
        <w:pStyle w:val="ListParagraph"/>
        <w:numPr>
          <w:ilvl w:val="3"/>
          <w:numId w:val="3"/>
        </w:numPr>
        <w:tabs>
          <w:tab w:val="left" w:pos="3119"/>
        </w:tabs>
        <w:spacing w:after="0" w:line="360" w:lineRule="auto"/>
        <w:ind w:left="3119" w:hanging="1134"/>
        <w:jc w:val="both"/>
        <w:rPr>
          <w:rFonts w:ascii="Arial" w:hAnsi="Arial" w:cs="Arial"/>
        </w:rPr>
      </w:pPr>
      <w:r w:rsidRPr="006D427E">
        <w:rPr>
          <w:rFonts w:ascii="Arial" w:hAnsi="Arial" w:cs="Arial"/>
        </w:rPr>
        <w:t xml:space="preserve">a complaint to the Regulator; and </w:t>
      </w:r>
    </w:p>
    <w:p w14:paraId="50EF22AF" w14:textId="77777777" w:rsidR="00F852CC" w:rsidRPr="006D427E" w:rsidRDefault="00F852CC" w:rsidP="006D427E">
      <w:pPr>
        <w:pStyle w:val="ListParagraph"/>
        <w:tabs>
          <w:tab w:val="left" w:pos="3119"/>
        </w:tabs>
        <w:spacing w:after="0" w:line="360" w:lineRule="auto"/>
        <w:ind w:left="3119" w:hanging="1134"/>
        <w:jc w:val="both"/>
        <w:rPr>
          <w:rFonts w:ascii="Arial" w:hAnsi="Arial" w:cs="Arial"/>
        </w:rPr>
      </w:pPr>
    </w:p>
    <w:p w14:paraId="01127BBB" w14:textId="77777777" w:rsidR="00F852CC" w:rsidRPr="006D427E" w:rsidRDefault="007F09D3" w:rsidP="006D427E">
      <w:pPr>
        <w:pStyle w:val="ListParagraph"/>
        <w:numPr>
          <w:ilvl w:val="3"/>
          <w:numId w:val="3"/>
        </w:numPr>
        <w:tabs>
          <w:tab w:val="left" w:pos="3119"/>
        </w:tabs>
        <w:spacing w:after="0" w:line="360" w:lineRule="auto"/>
        <w:ind w:left="3119" w:hanging="1134"/>
        <w:jc w:val="both"/>
        <w:rPr>
          <w:rFonts w:ascii="Arial" w:hAnsi="Arial" w:cs="Arial"/>
        </w:rPr>
      </w:pPr>
      <w:r w:rsidRPr="006D427E">
        <w:rPr>
          <w:rFonts w:ascii="Arial" w:hAnsi="Arial" w:cs="Arial"/>
        </w:rPr>
        <w:t xml:space="preserve">an application with a court against a decision by the information officer of a public body, a decision on internal appeal or </w:t>
      </w:r>
      <w:r w:rsidR="00A530C6" w:rsidRPr="006D427E">
        <w:rPr>
          <w:rFonts w:ascii="Arial" w:hAnsi="Arial" w:cs="Arial"/>
        </w:rPr>
        <w:t>a decision by the Regulator</w:t>
      </w:r>
      <w:r w:rsidR="00A7287A" w:rsidRPr="006D427E">
        <w:rPr>
          <w:rFonts w:ascii="Arial" w:hAnsi="Arial" w:cs="Arial"/>
        </w:rPr>
        <w:t xml:space="preserve"> or</w:t>
      </w:r>
      <w:r w:rsidR="00A530C6" w:rsidRPr="006D427E">
        <w:rPr>
          <w:rFonts w:ascii="Arial" w:hAnsi="Arial" w:cs="Arial"/>
        </w:rPr>
        <w:t xml:space="preserve"> </w:t>
      </w:r>
      <w:r w:rsidRPr="006D427E">
        <w:rPr>
          <w:rFonts w:ascii="Arial" w:hAnsi="Arial" w:cs="Arial"/>
        </w:rPr>
        <w:t xml:space="preserve">a decision of the head of a private </w:t>
      </w:r>
      <w:proofErr w:type="gramStart"/>
      <w:r w:rsidRPr="006D427E">
        <w:rPr>
          <w:rFonts w:ascii="Arial" w:hAnsi="Arial" w:cs="Arial"/>
        </w:rPr>
        <w:t>body;</w:t>
      </w:r>
      <w:proofErr w:type="gramEnd"/>
    </w:p>
    <w:p w14:paraId="3D21547B" w14:textId="77777777" w:rsidR="00F852CC" w:rsidRPr="006D427E" w:rsidRDefault="00F852CC" w:rsidP="006D427E">
      <w:pPr>
        <w:pStyle w:val="ListParagraph"/>
        <w:spacing w:after="0" w:line="360" w:lineRule="auto"/>
        <w:jc w:val="both"/>
        <w:rPr>
          <w:rFonts w:ascii="Arial" w:hAnsi="Arial" w:cs="Arial"/>
        </w:rPr>
      </w:pPr>
    </w:p>
    <w:p w14:paraId="42B2B838" w14:textId="77777777" w:rsidR="00F852CC" w:rsidRPr="006D427E" w:rsidRDefault="007F09D3"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the provisions of sections 14</w:t>
      </w:r>
      <w:r w:rsidR="004A7FE6" w:rsidRPr="006D427E">
        <w:rPr>
          <w:rStyle w:val="FootnoteReference"/>
          <w:rFonts w:ascii="Arial" w:hAnsi="Arial" w:cs="Arial"/>
        </w:rPr>
        <w:footnoteReference w:id="5"/>
      </w:r>
      <w:r w:rsidRPr="006D427E">
        <w:rPr>
          <w:rFonts w:ascii="Arial" w:hAnsi="Arial" w:cs="Arial"/>
        </w:rPr>
        <w:t xml:space="preserve"> and 51</w:t>
      </w:r>
      <w:r w:rsidR="00326899" w:rsidRPr="006D427E">
        <w:rPr>
          <w:rStyle w:val="FootnoteReference"/>
          <w:rFonts w:ascii="Arial" w:hAnsi="Arial" w:cs="Arial"/>
        </w:rPr>
        <w:footnoteReference w:id="6"/>
      </w:r>
      <w:r w:rsidRPr="006D427E">
        <w:rPr>
          <w:rFonts w:ascii="Arial" w:hAnsi="Arial" w:cs="Arial"/>
        </w:rPr>
        <w:t xml:space="preserve"> requiring a public body and private body, respectively, to compile a manual, and how to obtain access to a </w:t>
      </w:r>
      <w:proofErr w:type="gramStart"/>
      <w:r w:rsidRPr="006D427E">
        <w:rPr>
          <w:rFonts w:ascii="Arial" w:hAnsi="Arial" w:cs="Arial"/>
        </w:rPr>
        <w:t>manual;</w:t>
      </w:r>
      <w:proofErr w:type="gramEnd"/>
    </w:p>
    <w:p w14:paraId="5D5210DD" w14:textId="77777777" w:rsidR="00BC32BD" w:rsidRPr="006D427E" w:rsidRDefault="00BC32BD" w:rsidP="006D427E">
      <w:pPr>
        <w:pStyle w:val="ListParagraph"/>
        <w:tabs>
          <w:tab w:val="left" w:pos="3261"/>
        </w:tabs>
        <w:spacing w:after="0" w:line="360" w:lineRule="auto"/>
        <w:ind w:left="1985"/>
        <w:jc w:val="both"/>
        <w:rPr>
          <w:rFonts w:ascii="Arial" w:hAnsi="Arial" w:cs="Arial"/>
        </w:rPr>
      </w:pPr>
    </w:p>
    <w:p w14:paraId="305DC3EE" w14:textId="77777777" w:rsidR="00F852CC" w:rsidRPr="006D427E" w:rsidRDefault="007F09D3"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the provisions of sections 15</w:t>
      </w:r>
      <w:r w:rsidR="00503AC2" w:rsidRPr="006D427E">
        <w:rPr>
          <w:rStyle w:val="FootnoteReference"/>
          <w:rFonts w:ascii="Arial" w:hAnsi="Arial" w:cs="Arial"/>
        </w:rPr>
        <w:footnoteReference w:id="7"/>
      </w:r>
      <w:r w:rsidRPr="006D427E">
        <w:rPr>
          <w:rFonts w:ascii="Arial" w:hAnsi="Arial" w:cs="Arial"/>
        </w:rPr>
        <w:t xml:space="preserve"> and 52</w:t>
      </w:r>
      <w:r w:rsidR="00503AC2" w:rsidRPr="006D427E">
        <w:rPr>
          <w:rStyle w:val="FootnoteReference"/>
          <w:rFonts w:ascii="Arial" w:hAnsi="Arial" w:cs="Arial"/>
        </w:rPr>
        <w:footnoteReference w:id="8"/>
      </w:r>
      <w:r w:rsidRPr="006D427E">
        <w:rPr>
          <w:rFonts w:ascii="Arial" w:hAnsi="Arial" w:cs="Arial"/>
        </w:rPr>
        <w:t xml:space="preserve"> providing for the voluntary disclosure of categories of records by a public body and private body, </w:t>
      </w:r>
      <w:proofErr w:type="gramStart"/>
      <w:r w:rsidRPr="006D427E">
        <w:rPr>
          <w:rFonts w:ascii="Arial" w:hAnsi="Arial" w:cs="Arial"/>
        </w:rPr>
        <w:t>respectively;</w:t>
      </w:r>
      <w:proofErr w:type="gramEnd"/>
    </w:p>
    <w:p w14:paraId="18324C8B" w14:textId="77777777" w:rsidR="00E870CA" w:rsidRPr="006D427E" w:rsidRDefault="00E870CA" w:rsidP="006D427E">
      <w:pPr>
        <w:tabs>
          <w:tab w:val="left" w:pos="3261"/>
        </w:tabs>
        <w:spacing w:after="0" w:line="360" w:lineRule="auto"/>
        <w:jc w:val="both"/>
        <w:rPr>
          <w:rFonts w:ascii="Arial" w:hAnsi="Arial" w:cs="Arial"/>
        </w:rPr>
      </w:pPr>
    </w:p>
    <w:p w14:paraId="5CAF241F" w14:textId="77777777" w:rsidR="00F852CC" w:rsidRPr="006D427E" w:rsidRDefault="007F09D3"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the notices issued in terms of sections 22</w:t>
      </w:r>
      <w:r w:rsidR="00B806E8" w:rsidRPr="006D427E">
        <w:rPr>
          <w:rStyle w:val="FootnoteReference"/>
          <w:rFonts w:ascii="Arial" w:hAnsi="Arial" w:cs="Arial"/>
        </w:rPr>
        <w:footnoteReference w:id="9"/>
      </w:r>
      <w:r w:rsidRPr="006D427E">
        <w:rPr>
          <w:rFonts w:ascii="Arial" w:hAnsi="Arial" w:cs="Arial"/>
        </w:rPr>
        <w:t xml:space="preserve"> and 54</w:t>
      </w:r>
      <w:r w:rsidR="00B806E8" w:rsidRPr="006D427E">
        <w:rPr>
          <w:rStyle w:val="FootnoteReference"/>
          <w:rFonts w:ascii="Arial" w:hAnsi="Arial" w:cs="Arial"/>
        </w:rPr>
        <w:footnoteReference w:id="10"/>
      </w:r>
      <w:r w:rsidRPr="006D427E">
        <w:rPr>
          <w:rFonts w:ascii="Arial" w:hAnsi="Arial" w:cs="Arial"/>
        </w:rPr>
        <w:t xml:space="preserve"> regarding fees to be paid in relation to requests for access; and</w:t>
      </w:r>
    </w:p>
    <w:p w14:paraId="460998DF" w14:textId="77777777" w:rsidR="00CF5025" w:rsidRPr="006D427E" w:rsidRDefault="00CF5025" w:rsidP="006D427E">
      <w:pPr>
        <w:tabs>
          <w:tab w:val="left" w:pos="3261"/>
        </w:tabs>
        <w:spacing w:after="0" w:line="360" w:lineRule="auto"/>
        <w:jc w:val="both"/>
        <w:rPr>
          <w:rFonts w:ascii="Arial" w:hAnsi="Arial" w:cs="Arial"/>
        </w:rPr>
      </w:pPr>
    </w:p>
    <w:p w14:paraId="793A7428" w14:textId="77777777" w:rsidR="00F852CC" w:rsidRPr="006D427E" w:rsidRDefault="007F09D3"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the regulations made in terms of section 92</w:t>
      </w:r>
      <w:r w:rsidR="00FF53F0" w:rsidRPr="006D427E">
        <w:rPr>
          <w:rStyle w:val="FootnoteReference"/>
          <w:rFonts w:ascii="Arial" w:hAnsi="Arial" w:cs="Arial"/>
        </w:rPr>
        <w:footnoteReference w:id="11"/>
      </w:r>
      <w:r w:rsidRPr="006D427E">
        <w:rPr>
          <w:rFonts w:ascii="Arial" w:hAnsi="Arial" w:cs="Arial"/>
        </w:rPr>
        <w:t>.</w:t>
      </w:r>
    </w:p>
    <w:p w14:paraId="528717DE" w14:textId="77777777" w:rsidR="00A511BB" w:rsidRPr="006D427E" w:rsidRDefault="00D93DF2" w:rsidP="006D427E">
      <w:pPr>
        <w:pStyle w:val="ListParagraph"/>
        <w:numPr>
          <w:ilvl w:val="1"/>
          <w:numId w:val="3"/>
        </w:numPr>
        <w:tabs>
          <w:tab w:val="left" w:pos="3261"/>
        </w:tabs>
        <w:spacing w:after="0" w:line="360" w:lineRule="auto"/>
        <w:ind w:left="1134" w:hanging="567"/>
        <w:jc w:val="both"/>
        <w:rPr>
          <w:rFonts w:ascii="Arial" w:hAnsi="Arial" w:cs="Arial"/>
        </w:rPr>
      </w:pPr>
      <w:r w:rsidRPr="006D427E">
        <w:rPr>
          <w:rFonts w:ascii="Arial" w:hAnsi="Arial" w:cs="Arial"/>
        </w:rPr>
        <w:lastRenderedPageBreak/>
        <w:t>Members of the public can inspect or make copies</w:t>
      </w:r>
      <w:r w:rsidR="00FB52A3" w:rsidRPr="006D427E">
        <w:rPr>
          <w:rFonts w:ascii="Arial" w:hAnsi="Arial" w:cs="Arial"/>
        </w:rPr>
        <w:t xml:space="preserve"> of the Guide from the offices of the public and private bodies, including the office of the Regulator</w:t>
      </w:r>
      <w:r w:rsidR="00C16DAF" w:rsidRPr="006D427E">
        <w:rPr>
          <w:rFonts w:ascii="Arial" w:hAnsi="Arial" w:cs="Arial"/>
        </w:rPr>
        <w:t>, during normal working hours</w:t>
      </w:r>
      <w:r w:rsidR="00FB52A3" w:rsidRPr="006D427E">
        <w:rPr>
          <w:rFonts w:ascii="Arial" w:hAnsi="Arial" w:cs="Arial"/>
        </w:rPr>
        <w:t>.</w:t>
      </w:r>
      <w:r w:rsidRPr="006D427E">
        <w:rPr>
          <w:rFonts w:ascii="Arial" w:hAnsi="Arial" w:cs="Arial"/>
        </w:rPr>
        <w:t xml:space="preserve"> </w:t>
      </w:r>
    </w:p>
    <w:p w14:paraId="23AB8ADF" w14:textId="77777777" w:rsidR="00A511BB" w:rsidRPr="006D427E" w:rsidRDefault="00A511BB" w:rsidP="006D427E">
      <w:pPr>
        <w:pStyle w:val="ListParagraph"/>
        <w:tabs>
          <w:tab w:val="left" w:pos="3261"/>
        </w:tabs>
        <w:spacing w:after="0" w:line="360" w:lineRule="auto"/>
        <w:ind w:left="1134"/>
        <w:jc w:val="both"/>
        <w:rPr>
          <w:rFonts w:ascii="Arial" w:hAnsi="Arial" w:cs="Arial"/>
        </w:rPr>
      </w:pPr>
    </w:p>
    <w:p w14:paraId="06FB6415" w14:textId="77777777" w:rsidR="00F852CC" w:rsidRPr="006D427E" w:rsidRDefault="00D93DF2" w:rsidP="006D427E">
      <w:pPr>
        <w:pStyle w:val="ListParagraph"/>
        <w:numPr>
          <w:ilvl w:val="1"/>
          <w:numId w:val="3"/>
        </w:numPr>
        <w:tabs>
          <w:tab w:val="left" w:pos="3261"/>
        </w:tabs>
        <w:spacing w:after="0" w:line="360" w:lineRule="auto"/>
        <w:ind w:left="1134" w:hanging="567"/>
        <w:jc w:val="both"/>
        <w:rPr>
          <w:rFonts w:ascii="Arial" w:hAnsi="Arial" w:cs="Arial"/>
        </w:rPr>
      </w:pPr>
      <w:r w:rsidRPr="006D427E">
        <w:rPr>
          <w:rFonts w:ascii="Arial" w:hAnsi="Arial" w:cs="Arial"/>
        </w:rPr>
        <w:t>The Guide can also be obtained</w:t>
      </w:r>
      <w:r w:rsidR="001E5753" w:rsidRPr="006D427E">
        <w:rPr>
          <w:rFonts w:ascii="Arial" w:hAnsi="Arial" w:cs="Arial"/>
        </w:rPr>
        <w:t>-</w:t>
      </w:r>
    </w:p>
    <w:p w14:paraId="753B2FA6" w14:textId="77777777" w:rsidR="00F852CC" w:rsidRPr="006D427E" w:rsidRDefault="00F852CC" w:rsidP="006D427E">
      <w:pPr>
        <w:pStyle w:val="ListParagraph"/>
        <w:tabs>
          <w:tab w:val="left" w:pos="3261"/>
        </w:tabs>
        <w:spacing w:after="0" w:line="360" w:lineRule="auto"/>
        <w:ind w:left="1276"/>
        <w:jc w:val="both"/>
        <w:rPr>
          <w:rFonts w:ascii="Arial" w:hAnsi="Arial" w:cs="Arial"/>
        </w:rPr>
      </w:pPr>
    </w:p>
    <w:p w14:paraId="7A9FF215" w14:textId="77777777" w:rsidR="00F852CC" w:rsidRPr="006D427E" w:rsidRDefault="00D93DF2"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 xml:space="preserve"> </w:t>
      </w:r>
      <w:r w:rsidR="001E5753" w:rsidRPr="006D427E">
        <w:rPr>
          <w:rFonts w:ascii="Arial" w:hAnsi="Arial" w:cs="Arial"/>
        </w:rPr>
        <w:t xml:space="preserve">upon request to the </w:t>
      </w:r>
      <w:r w:rsidR="00EF2360" w:rsidRPr="006D427E">
        <w:rPr>
          <w:rFonts w:ascii="Arial" w:hAnsi="Arial" w:cs="Arial"/>
        </w:rPr>
        <w:t xml:space="preserve">Information </w:t>
      </w:r>
      <w:proofErr w:type="gramStart"/>
      <w:r w:rsidR="00EF2360" w:rsidRPr="006D427E">
        <w:rPr>
          <w:rFonts w:ascii="Arial" w:hAnsi="Arial" w:cs="Arial"/>
        </w:rPr>
        <w:t>Officer</w:t>
      </w:r>
      <w:r w:rsidR="001E5753" w:rsidRPr="006D427E">
        <w:rPr>
          <w:rFonts w:ascii="Arial" w:hAnsi="Arial" w:cs="Arial"/>
        </w:rPr>
        <w:t>;</w:t>
      </w:r>
      <w:proofErr w:type="gramEnd"/>
    </w:p>
    <w:p w14:paraId="6516F65B" w14:textId="77777777" w:rsidR="00F852CC" w:rsidRPr="006D427E" w:rsidRDefault="00F852CC" w:rsidP="006D427E">
      <w:pPr>
        <w:pStyle w:val="ListParagraph"/>
        <w:tabs>
          <w:tab w:val="left" w:pos="3261"/>
        </w:tabs>
        <w:spacing w:after="0" w:line="360" w:lineRule="auto"/>
        <w:ind w:left="1985" w:hanging="851"/>
        <w:jc w:val="both"/>
        <w:rPr>
          <w:rFonts w:ascii="Arial" w:hAnsi="Arial" w:cs="Arial"/>
        </w:rPr>
      </w:pPr>
    </w:p>
    <w:p w14:paraId="3CF5DC19" w14:textId="77777777" w:rsidR="00FD2E42" w:rsidRPr="006D427E" w:rsidRDefault="00D93DF2"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 xml:space="preserve">from the website of the </w:t>
      </w:r>
      <w:r w:rsidR="007F09D3" w:rsidRPr="006D427E">
        <w:rPr>
          <w:rFonts w:ascii="Arial" w:hAnsi="Arial" w:cs="Arial"/>
        </w:rPr>
        <w:t>Regulator (</w:t>
      </w:r>
      <w:hyperlink r:id="rId10" w:history="1">
        <w:r w:rsidR="00420BCB" w:rsidRPr="006D427E">
          <w:rPr>
            <w:rStyle w:val="Hyperlink"/>
            <w:rFonts w:ascii="Arial" w:hAnsi="Arial" w:cs="Arial"/>
          </w:rPr>
          <w:t>https://www.justice.gov.za/inforeg/</w:t>
        </w:r>
      </w:hyperlink>
      <w:r w:rsidR="002D2743" w:rsidRPr="006D427E">
        <w:rPr>
          <w:rFonts w:ascii="Arial" w:hAnsi="Arial" w:cs="Arial"/>
        </w:rPr>
        <w:t>)</w:t>
      </w:r>
      <w:r w:rsidRPr="006D427E">
        <w:rPr>
          <w:rFonts w:ascii="Arial" w:hAnsi="Arial" w:cs="Arial"/>
        </w:rPr>
        <w:t>.</w:t>
      </w:r>
    </w:p>
    <w:p w14:paraId="3F097928" w14:textId="77777777" w:rsidR="00A511BB" w:rsidRPr="006D427E" w:rsidRDefault="00A511BB" w:rsidP="006D427E">
      <w:pPr>
        <w:tabs>
          <w:tab w:val="left" w:pos="3261"/>
        </w:tabs>
        <w:spacing w:after="0" w:line="360" w:lineRule="auto"/>
        <w:jc w:val="both"/>
        <w:rPr>
          <w:rFonts w:ascii="Arial" w:hAnsi="Arial" w:cs="Arial"/>
        </w:rPr>
      </w:pPr>
    </w:p>
    <w:p w14:paraId="6979D7B5" w14:textId="47CED680" w:rsidR="00BC32BD" w:rsidRPr="006D427E" w:rsidRDefault="00A511BB" w:rsidP="006D427E">
      <w:pPr>
        <w:pStyle w:val="ListParagraph"/>
        <w:numPr>
          <w:ilvl w:val="1"/>
          <w:numId w:val="9"/>
        </w:numPr>
        <w:spacing w:after="0" w:line="360" w:lineRule="auto"/>
        <w:ind w:hanging="513"/>
        <w:jc w:val="both"/>
        <w:rPr>
          <w:rFonts w:ascii="Arial" w:hAnsi="Arial" w:cs="Arial"/>
        </w:rPr>
      </w:pPr>
      <w:r w:rsidRPr="006D427E">
        <w:rPr>
          <w:rFonts w:ascii="Arial" w:hAnsi="Arial" w:cs="Arial"/>
          <w:lang w:val="en-US"/>
        </w:rPr>
        <w:t>A copy of the Guide is also</w:t>
      </w:r>
      <w:r w:rsidR="00FB4740">
        <w:rPr>
          <w:rFonts w:ascii="Arial" w:hAnsi="Arial" w:cs="Arial"/>
          <w:lang w:val="en-US"/>
        </w:rPr>
        <w:t xml:space="preserve"> available in the following </w:t>
      </w:r>
      <w:r w:rsidRPr="006D427E">
        <w:rPr>
          <w:rFonts w:ascii="Arial" w:hAnsi="Arial" w:cs="Arial"/>
          <w:lang w:val="en-US"/>
        </w:rPr>
        <w:t>official language</w:t>
      </w:r>
      <w:r w:rsidR="005C4720">
        <w:rPr>
          <w:rFonts w:ascii="Arial" w:hAnsi="Arial" w:cs="Arial"/>
          <w:lang w:val="en-US"/>
        </w:rPr>
        <w:t xml:space="preserve"> </w:t>
      </w:r>
      <w:r w:rsidRPr="006D427E">
        <w:rPr>
          <w:rFonts w:ascii="Arial" w:hAnsi="Arial" w:cs="Arial"/>
          <w:lang w:val="en-US"/>
        </w:rPr>
        <w:t>, for public inspection during normal office hours-</w:t>
      </w:r>
    </w:p>
    <w:p w14:paraId="02553557" w14:textId="77777777" w:rsidR="00A511BB" w:rsidRPr="006D427E" w:rsidRDefault="00A511BB" w:rsidP="006D427E">
      <w:pPr>
        <w:pStyle w:val="ListParagraph"/>
        <w:spacing w:after="0" w:line="360" w:lineRule="auto"/>
        <w:ind w:left="1080"/>
        <w:jc w:val="both"/>
        <w:rPr>
          <w:rFonts w:ascii="Arial" w:hAnsi="Arial" w:cs="Arial"/>
        </w:rPr>
      </w:pPr>
    </w:p>
    <w:p w14:paraId="0E70B271" w14:textId="61860C95" w:rsidR="00BC32BD" w:rsidRPr="00A16CF0" w:rsidRDefault="00A16CF0" w:rsidP="00AF5E40">
      <w:pPr>
        <w:pStyle w:val="ListParagraph"/>
        <w:numPr>
          <w:ilvl w:val="2"/>
          <w:numId w:val="9"/>
        </w:numPr>
        <w:spacing w:after="0" w:line="360" w:lineRule="auto"/>
        <w:ind w:left="1985"/>
        <w:jc w:val="both"/>
        <w:rPr>
          <w:rFonts w:ascii="Arial" w:hAnsi="Arial" w:cs="Arial"/>
        </w:rPr>
      </w:pPr>
      <w:r w:rsidRPr="00A16CF0">
        <w:rPr>
          <w:rFonts w:ascii="Arial" w:hAnsi="Arial" w:cs="Arial"/>
          <w:lang w:val="en-US"/>
        </w:rPr>
        <w:t>Specified languages: English</w:t>
      </w:r>
    </w:p>
    <w:p w14:paraId="147A622F" w14:textId="77777777" w:rsidR="00FB4740" w:rsidRPr="006D427E" w:rsidRDefault="00FB4740" w:rsidP="006D427E">
      <w:pPr>
        <w:pStyle w:val="ListParagraph"/>
        <w:tabs>
          <w:tab w:val="left" w:pos="3261"/>
        </w:tabs>
        <w:spacing w:after="0" w:line="360" w:lineRule="auto"/>
        <w:ind w:left="1985"/>
        <w:jc w:val="both"/>
        <w:rPr>
          <w:rFonts w:ascii="Arial" w:hAnsi="Arial" w:cs="Arial"/>
        </w:rPr>
      </w:pPr>
    </w:p>
    <w:p w14:paraId="36156357" w14:textId="1CB308C3" w:rsidR="00BC32BD" w:rsidRPr="006D427E" w:rsidRDefault="00BC32BD" w:rsidP="00FB4740">
      <w:pPr>
        <w:pStyle w:val="ListParagraph"/>
        <w:numPr>
          <w:ilvl w:val="0"/>
          <w:numId w:val="3"/>
        </w:numPr>
        <w:spacing w:after="0" w:line="360" w:lineRule="auto"/>
        <w:ind w:left="567" w:hanging="567"/>
        <w:jc w:val="both"/>
        <w:rPr>
          <w:rFonts w:ascii="Arial" w:hAnsi="Arial" w:cs="Arial"/>
          <w:b/>
          <w:bCs/>
        </w:rPr>
      </w:pPr>
      <w:r w:rsidRPr="006D427E">
        <w:rPr>
          <w:rFonts w:ascii="Arial" w:hAnsi="Arial" w:cs="Arial"/>
          <w:b/>
        </w:rPr>
        <w:t xml:space="preserve">CATEGORIES OF RECORDS OF THE </w:t>
      </w:r>
      <w:r w:rsidR="00A16CF0">
        <w:rPr>
          <w:rFonts w:ascii="Arial" w:hAnsi="Arial" w:cs="Arial"/>
          <w:b/>
          <w:bCs/>
        </w:rPr>
        <w:t>CTS Brokers PTY LTD</w:t>
      </w:r>
      <w:r w:rsidRPr="006D427E">
        <w:rPr>
          <w:rFonts w:ascii="Arial" w:hAnsi="Arial" w:cs="Arial"/>
          <w:b/>
          <w:bCs/>
        </w:rPr>
        <w:t xml:space="preserve"> </w:t>
      </w:r>
      <w:r w:rsidRPr="006D427E">
        <w:rPr>
          <w:rFonts w:ascii="Arial" w:hAnsi="Arial" w:cs="Arial"/>
          <w:b/>
        </w:rPr>
        <w:t>WHICH ARE AVAILABLE WITHOUT A PERSON HAVING TO REQUEST ACCESS</w:t>
      </w:r>
    </w:p>
    <w:p w14:paraId="40C887F5" w14:textId="77777777" w:rsidR="00BC32BD" w:rsidRPr="006D427E" w:rsidRDefault="00BC32BD" w:rsidP="00EE3FBD">
      <w:pPr>
        <w:autoSpaceDE w:val="0"/>
        <w:autoSpaceDN w:val="0"/>
        <w:adjustRightInd w:val="0"/>
        <w:spacing w:after="0" w:line="360" w:lineRule="auto"/>
        <w:jc w:val="both"/>
        <w:rPr>
          <w:rFonts w:ascii="Arial" w:hAnsi="Arial" w:cs="Arial"/>
        </w:rPr>
      </w:pPr>
    </w:p>
    <w:tbl>
      <w:tblPr>
        <w:tblStyle w:val="TableGrid"/>
        <w:tblW w:w="9073" w:type="dxa"/>
        <w:tblInd w:w="675" w:type="dxa"/>
        <w:tblLayout w:type="fixed"/>
        <w:tblLook w:val="04A0" w:firstRow="1" w:lastRow="0" w:firstColumn="1" w:lastColumn="0" w:noHBand="0" w:noVBand="1"/>
      </w:tblPr>
      <w:tblGrid>
        <w:gridCol w:w="2552"/>
        <w:gridCol w:w="3544"/>
        <w:gridCol w:w="1559"/>
        <w:gridCol w:w="1418"/>
      </w:tblGrid>
      <w:tr w:rsidR="00BC32BD" w:rsidRPr="006D427E" w14:paraId="0E524219" w14:textId="77777777" w:rsidTr="007F27CD">
        <w:tc>
          <w:tcPr>
            <w:tcW w:w="2552" w:type="dxa"/>
            <w:shd w:val="clear" w:color="auto" w:fill="B8CCE4" w:themeFill="accent1" w:themeFillTint="66"/>
          </w:tcPr>
          <w:p w14:paraId="6814A475" w14:textId="77777777" w:rsidR="00BC32BD" w:rsidRPr="006D427E" w:rsidRDefault="00BC32BD" w:rsidP="006D427E">
            <w:pPr>
              <w:autoSpaceDE w:val="0"/>
              <w:autoSpaceDN w:val="0"/>
              <w:adjustRightInd w:val="0"/>
              <w:spacing w:line="360" w:lineRule="auto"/>
              <w:jc w:val="both"/>
              <w:rPr>
                <w:rFonts w:ascii="Arial" w:hAnsi="Arial" w:cs="Arial"/>
                <w:b/>
                <w:bCs/>
                <w:color w:val="000000"/>
              </w:rPr>
            </w:pPr>
          </w:p>
          <w:p w14:paraId="7AF61044" w14:textId="77777777" w:rsidR="00BC32BD" w:rsidRPr="006D427E" w:rsidRDefault="00BC32BD" w:rsidP="006D427E">
            <w:pPr>
              <w:autoSpaceDE w:val="0"/>
              <w:autoSpaceDN w:val="0"/>
              <w:adjustRightInd w:val="0"/>
              <w:spacing w:line="360" w:lineRule="auto"/>
              <w:jc w:val="both"/>
              <w:rPr>
                <w:rFonts w:ascii="Arial" w:hAnsi="Arial" w:cs="Arial"/>
                <w:color w:val="000000"/>
              </w:rPr>
            </w:pPr>
            <w:r w:rsidRPr="006D427E">
              <w:rPr>
                <w:rFonts w:ascii="Arial" w:hAnsi="Arial" w:cs="Arial"/>
                <w:b/>
                <w:bCs/>
                <w:color w:val="000000"/>
              </w:rPr>
              <w:t>Category</w:t>
            </w:r>
            <w:r w:rsidR="005F0BF4" w:rsidRPr="006D427E">
              <w:rPr>
                <w:rFonts w:ascii="Arial" w:hAnsi="Arial" w:cs="Arial"/>
              </w:rPr>
              <w:t xml:space="preserve"> </w:t>
            </w:r>
            <w:r w:rsidR="005F0BF4" w:rsidRPr="006D427E">
              <w:rPr>
                <w:rFonts w:ascii="Arial" w:hAnsi="Arial" w:cs="Arial"/>
                <w:b/>
                <w:bCs/>
                <w:color w:val="000000"/>
              </w:rPr>
              <w:t>of records</w:t>
            </w:r>
          </w:p>
        </w:tc>
        <w:tc>
          <w:tcPr>
            <w:tcW w:w="3544" w:type="dxa"/>
            <w:shd w:val="clear" w:color="auto" w:fill="B8CCE4" w:themeFill="accent1" w:themeFillTint="66"/>
          </w:tcPr>
          <w:p w14:paraId="4CDAF2E5" w14:textId="77777777" w:rsidR="00BC32BD" w:rsidRPr="006D427E" w:rsidRDefault="00BC32BD" w:rsidP="006D427E">
            <w:pPr>
              <w:autoSpaceDE w:val="0"/>
              <w:autoSpaceDN w:val="0"/>
              <w:adjustRightInd w:val="0"/>
              <w:spacing w:line="360" w:lineRule="auto"/>
              <w:jc w:val="both"/>
              <w:rPr>
                <w:rFonts w:ascii="Arial" w:hAnsi="Arial" w:cs="Arial"/>
                <w:b/>
                <w:bCs/>
                <w:color w:val="000000"/>
              </w:rPr>
            </w:pPr>
          </w:p>
          <w:p w14:paraId="06A50E24" w14:textId="77777777" w:rsidR="00BC32BD" w:rsidRPr="006D427E" w:rsidRDefault="005F0BF4" w:rsidP="006D427E">
            <w:pPr>
              <w:autoSpaceDE w:val="0"/>
              <w:autoSpaceDN w:val="0"/>
              <w:adjustRightInd w:val="0"/>
              <w:spacing w:line="360" w:lineRule="auto"/>
              <w:jc w:val="both"/>
              <w:rPr>
                <w:rFonts w:ascii="Arial" w:hAnsi="Arial" w:cs="Arial"/>
                <w:color w:val="000000"/>
              </w:rPr>
            </w:pPr>
            <w:r w:rsidRPr="006D427E">
              <w:rPr>
                <w:rFonts w:ascii="Arial" w:hAnsi="Arial" w:cs="Arial"/>
                <w:b/>
                <w:bCs/>
                <w:color w:val="000000"/>
              </w:rPr>
              <w:t xml:space="preserve">Types of the Record </w:t>
            </w:r>
          </w:p>
        </w:tc>
        <w:tc>
          <w:tcPr>
            <w:tcW w:w="1559" w:type="dxa"/>
            <w:shd w:val="clear" w:color="auto" w:fill="B8CCE4" w:themeFill="accent1" w:themeFillTint="66"/>
          </w:tcPr>
          <w:p w14:paraId="051C317B" w14:textId="77777777" w:rsidR="00BC32BD" w:rsidRPr="006D427E" w:rsidRDefault="00BC32BD" w:rsidP="006D427E">
            <w:pPr>
              <w:pStyle w:val="ListParagraph"/>
              <w:spacing w:line="360" w:lineRule="auto"/>
              <w:ind w:left="0"/>
              <w:jc w:val="both"/>
              <w:rPr>
                <w:rFonts w:ascii="Arial" w:hAnsi="Arial" w:cs="Arial"/>
              </w:rPr>
            </w:pPr>
          </w:p>
          <w:p w14:paraId="25A2EA37" w14:textId="77777777" w:rsidR="00BC32BD" w:rsidRPr="006D427E" w:rsidRDefault="00BC32BD" w:rsidP="006D427E">
            <w:pPr>
              <w:pStyle w:val="ListParagraph"/>
              <w:spacing w:line="360" w:lineRule="auto"/>
              <w:ind w:left="0"/>
              <w:jc w:val="both"/>
              <w:rPr>
                <w:rFonts w:ascii="Arial" w:hAnsi="Arial" w:cs="Arial"/>
              </w:rPr>
            </w:pPr>
            <w:r w:rsidRPr="006D427E">
              <w:rPr>
                <w:rFonts w:ascii="Arial" w:hAnsi="Arial" w:cs="Arial"/>
              </w:rPr>
              <w:t xml:space="preserve">Available on Website </w:t>
            </w:r>
          </w:p>
        </w:tc>
        <w:tc>
          <w:tcPr>
            <w:tcW w:w="1418" w:type="dxa"/>
            <w:shd w:val="clear" w:color="auto" w:fill="B8CCE4" w:themeFill="accent1" w:themeFillTint="66"/>
          </w:tcPr>
          <w:p w14:paraId="76001219" w14:textId="77777777" w:rsidR="00BC32BD" w:rsidRPr="006D427E" w:rsidRDefault="00BC32BD" w:rsidP="006D427E">
            <w:pPr>
              <w:pStyle w:val="ListParagraph"/>
              <w:spacing w:line="360" w:lineRule="auto"/>
              <w:ind w:left="0"/>
              <w:jc w:val="both"/>
              <w:rPr>
                <w:rFonts w:ascii="Arial" w:hAnsi="Arial" w:cs="Arial"/>
              </w:rPr>
            </w:pPr>
          </w:p>
          <w:p w14:paraId="7BC34C47" w14:textId="77777777" w:rsidR="00BC32BD" w:rsidRPr="006D427E" w:rsidRDefault="00BC32BD" w:rsidP="006D427E">
            <w:pPr>
              <w:pStyle w:val="ListParagraph"/>
              <w:spacing w:line="360" w:lineRule="auto"/>
              <w:ind w:left="0"/>
              <w:jc w:val="both"/>
              <w:rPr>
                <w:rFonts w:ascii="Arial" w:hAnsi="Arial" w:cs="Arial"/>
              </w:rPr>
            </w:pPr>
            <w:r w:rsidRPr="006D427E">
              <w:rPr>
                <w:rFonts w:ascii="Arial" w:hAnsi="Arial" w:cs="Arial"/>
              </w:rPr>
              <w:t xml:space="preserve">Available upon request </w:t>
            </w:r>
          </w:p>
        </w:tc>
      </w:tr>
      <w:tr w:rsidR="00BC32BD" w:rsidRPr="006D427E" w14:paraId="36A2A0D4" w14:textId="77777777" w:rsidTr="007F27CD">
        <w:tc>
          <w:tcPr>
            <w:tcW w:w="2552" w:type="dxa"/>
          </w:tcPr>
          <w:p w14:paraId="04BE67C4" w14:textId="3E38EF7B" w:rsidR="00BC32BD" w:rsidRPr="006D427E" w:rsidRDefault="00EE3FBD" w:rsidP="006D427E">
            <w:pPr>
              <w:spacing w:line="360" w:lineRule="auto"/>
              <w:jc w:val="both"/>
              <w:rPr>
                <w:rFonts w:ascii="Arial" w:hAnsi="Arial" w:cs="Arial"/>
              </w:rPr>
            </w:pPr>
            <w:r>
              <w:rPr>
                <w:rFonts w:ascii="Arial" w:hAnsi="Arial" w:cs="Arial"/>
              </w:rPr>
              <w:t>Privacy policy</w:t>
            </w:r>
          </w:p>
        </w:tc>
        <w:tc>
          <w:tcPr>
            <w:tcW w:w="3544" w:type="dxa"/>
          </w:tcPr>
          <w:p w14:paraId="179F83E7" w14:textId="77777777" w:rsidR="00BC32BD" w:rsidRPr="006D427E" w:rsidRDefault="00BC32BD" w:rsidP="006D427E">
            <w:pPr>
              <w:pStyle w:val="Default"/>
              <w:spacing w:line="360" w:lineRule="auto"/>
              <w:ind w:left="34"/>
              <w:jc w:val="both"/>
              <w:rPr>
                <w:sz w:val="22"/>
                <w:szCs w:val="22"/>
              </w:rPr>
            </w:pPr>
          </w:p>
        </w:tc>
        <w:tc>
          <w:tcPr>
            <w:tcW w:w="1559" w:type="dxa"/>
          </w:tcPr>
          <w:p w14:paraId="5D93E326" w14:textId="77777777" w:rsidR="00BC32BD" w:rsidRPr="006D427E" w:rsidRDefault="00BC32BD" w:rsidP="006D427E">
            <w:pPr>
              <w:pStyle w:val="ListParagraph"/>
              <w:spacing w:line="360" w:lineRule="auto"/>
              <w:ind w:left="0"/>
              <w:jc w:val="both"/>
              <w:rPr>
                <w:rFonts w:ascii="Arial" w:hAnsi="Arial" w:cs="Arial"/>
              </w:rPr>
            </w:pPr>
            <w:r w:rsidRPr="006D427E">
              <w:rPr>
                <w:rFonts w:ascii="Arial" w:hAnsi="Arial" w:cs="Arial"/>
              </w:rPr>
              <w:t>X</w:t>
            </w:r>
          </w:p>
        </w:tc>
        <w:tc>
          <w:tcPr>
            <w:tcW w:w="1418" w:type="dxa"/>
          </w:tcPr>
          <w:p w14:paraId="0D7E056B" w14:textId="77777777" w:rsidR="00BC32BD" w:rsidRPr="006D427E" w:rsidRDefault="005F0BF4" w:rsidP="006D427E">
            <w:pPr>
              <w:pStyle w:val="ListParagraph"/>
              <w:spacing w:line="360" w:lineRule="auto"/>
              <w:ind w:left="0"/>
              <w:jc w:val="both"/>
              <w:rPr>
                <w:rFonts w:ascii="Arial" w:hAnsi="Arial" w:cs="Arial"/>
              </w:rPr>
            </w:pPr>
            <w:r w:rsidRPr="006D427E">
              <w:rPr>
                <w:rFonts w:ascii="Arial" w:hAnsi="Arial" w:cs="Arial"/>
              </w:rPr>
              <w:t>X</w:t>
            </w:r>
          </w:p>
        </w:tc>
      </w:tr>
      <w:tr w:rsidR="00BC32BD" w:rsidRPr="006D427E" w14:paraId="05002027" w14:textId="77777777" w:rsidTr="007F27CD">
        <w:tc>
          <w:tcPr>
            <w:tcW w:w="2552" w:type="dxa"/>
          </w:tcPr>
          <w:p w14:paraId="1800BF62" w14:textId="36250FF9" w:rsidR="00BC32BD" w:rsidRPr="006D427E" w:rsidRDefault="00BC32BD" w:rsidP="006D427E">
            <w:pPr>
              <w:spacing w:line="360" w:lineRule="auto"/>
              <w:jc w:val="both"/>
              <w:rPr>
                <w:rFonts w:ascii="Arial" w:hAnsi="Arial" w:cs="Arial"/>
              </w:rPr>
            </w:pPr>
          </w:p>
        </w:tc>
        <w:tc>
          <w:tcPr>
            <w:tcW w:w="3544" w:type="dxa"/>
          </w:tcPr>
          <w:p w14:paraId="6FBAC853" w14:textId="77777777" w:rsidR="00BC32BD" w:rsidRPr="006D427E" w:rsidRDefault="00BC32BD" w:rsidP="006D427E">
            <w:pPr>
              <w:pStyle w:val="Default"/>
              <w:spacing w:line="360" w:lineRule="auto"/>
              <w:jc w:val="both"/>
              <w:rPr>
                <w:sz w:val="22"/>
                <w:szCs w:val="22"/>
              </w:rPr>
            </w:pPr>
          </w:p>
        </w:tc>
        <w:tc>
          <w:tcPr>
            <w:tcW w:w="1559" w:type="dxa"/>
          </w:tcPr>
          <w:p w14:paraId="6BA3FB0E" w14:textId="29482304" w:rsidR="00BC32BD" w:rsidRPr="006D427E" w:rsidRDefault="00BC32BD" w:rsidP="006D427E">
            <w:pPr>
              <w:pStyle w:val="ListParagraph"/>
              <w:spacing w:line="360" w:lineRule="auto"/>
              <w:ind w:left="0"/>
              <w:jc w:val="both"/>
              <w:rPr>
                <w:rFonts w:ascii="Arial" w:hAnsi="Arial" w:cs="Arial"/>
              </w:rPr>
            </w:pPr>
          </w:p>
        </w:tc>
        <w:tc>
          <w:tcPr>
            <w:tcW w:w="1418" w:type="dxa"/>
          </w:tcPr>
          <w:p w14:paraId="0CE33F4D" w14:textId="4F74286B" w:rsidR="00BC32BD" w:rsidRPr="006D427E" w:rsidRDefault="00BC32BD" w:rsidP="006D427E">
            <w:pPr>
              <w:pStyle w:val="ListParagraph"/>
              <w:spacing w:line="360" w:lineRule="auto"/>
              <w:ind w:left="0"/>
              <w:jc w:val="both"/>
              <w:rPr>
                <w:rFonts w:ascii="Arial" w:hAnsi="Arial" w:cs="Arial"/>
              </w:rPr>
            </w:pPr>
          </w:p>
        </w:tc>
      </w:tr>
    </w:tbl>
    <w:p w14:paraId="3B57C97F" w14:textId="77777777" w:rsidR="00EE3FBD" w:rsidRDefault="00EE3FBD" w:rsidP="00EE3FBD">
      <w:pPr>
        <w:pStyle w:val="Heading1"/>
        <w:spacing w:before="0" w:line="360" w:lineRule="auto"/>
        <w:ind w:left="567"/>
        <w:jc w:val="both"/>
        <w:rPr>
          <w:rFonts w:ascii="Arial" w:hAnsi="Arial" w:cs="Arial"/>
          <w:color w:val="auto"/>
          <w:sz w:val="22"/>
          <w:szCs w:val="22"/>
        </w:rPr>
      </w:pPr>
      <w:bookmarkStart w:id="5" w:name="_Toc52294706"/>
    </w:p>
    <w:p w14:paraId="37DC93FB" w14:textId="4542EEBF" w:rsidR="005F0BF4" w:rsidRPr="00EE3FBD" w:rsidRDefault="005F0BF4" w:rsidP="00EE3FBD">
      <w:pPr>
        <w:pStyle w:val="Heading1"/>
        <w:numPr>
          <w:ilvl w:val="0"/>
          <w:numId w:val="5"/>
        </w:numPr>
        <w:spacing w:before="0" w:line="360" w:lineRule="auto"/>
        <w:ind w:left="567" w:hanging="567"/>
        <w:jc w:val="both"/>
        <w:rPr>
          <w:rFonts w:ascii="Arial" w:hAnsi="Arial" w:cs="Arial"/>
          <w:color w:val="auto"/>
          <w:sz w:val="22"/>
          <w:szCs w:val="22"/>
        </w:rPr>
      </w:pPr>
      <w:r w:rsidRPr="006D427E">
        <w:rPr>
          <w:rFonts w:ascii="Arial" w:hAnsi="Arial" w:cs="Arial"/>
          <w:color w:val="auto"/>
          <w:sz w:val="22"/>
          <w:szCs w:val="22"/>
        </w:rPr>
        <w:t xml:space="preserve">DESCRIPTION OF THE RECORDS OF </w:t>
      </w:r>
      <w:r w:rsidR="00A16CF0">
        <w:rPr>
          <w:rFonts w:ascii="Arial" w:hAnsi="Arial" w:cs="Arial"/>
          <w:color w:val="auto"/>
          <w:sz w:val="22"/>
          <w:szCs w:val="22"/>
        </w:rPr>
        <w:t>CTS Brokers PTY LTD</w:t>
      </w:r>
      <w:r w:rsidR="00686496" w:rsidRPr="006D427E">
        <w:rPr>
          <w:rFonts w:ascii="Arial" w:hAnsi="Arial" w:cs="Arial"/>
          <w:color w:val="auto"/>
          <w:sz w:val="22"/>
          <w:szCs w:val="22"/>
        </w:rPr>
        <w:t xml:space="preserve"> </w:t>
      </w:r>
      <w:r w:rsidRPr="006D427E">
        <w:rPr>
          <w:rFonts w:ascii="Arial" w:hAnsi="Arial" w:cs="Arial"/>
          <w:color w:val="auto"/>
          <w:sz w:val="22"/>
          <w:szCs w:val="22"/>
        </w:rPr>
        <w:t>WHICH ARE AVAILABLE IN ACCORD</w:t>
      </w:r>
      <w:r w:rsidR="00E43CFE" w:rsidRPr="006D427E">
        <w:rPr>
          <w:rFonts w:ascii="Arial" w:hAnsi="Arial" w:cs="Arial"/>
          <w:color w:val="auto"/>
          <w:sz w:val="22"/>
          <w:szCs w:val="22"/>
        </w:rPr>
        <w:t>ANCE WITH ANY OTHER LEGISLATION</w:t>
      </w:r>
    </w:p>
    <w:tbl>
      <w:tblPr>
        <w:tblStyle w:val="TableGrid"/>
        <w:tblW w:w="9073" w:type="dxa"/>
        <w:tblInd w:w="675" w:type="dxa"/>
        <w:tblLayout w:type="fixed"/>
        <w:tblLook w:val="04A0" w:firstRow="1" w:lastRow="0" w:firstColumn="1" w:lastColumn="0" w:noHBand="0" w:noVBand="1"/>
      </w:tblPr>
      <w:tblGrid>
        <w:gridCol w:w="4253"/>
        <w:gridCol w:w="4820"/>
      </w:tblGrid>
      <w:tr w:rsidR="007A6556" w:rsidRPr="006D427E" w14:paraId="30080BE8" w14:textId="77777777" w:rsidTr="007A6556">
        <w:tc>
          <w:tcPr>
            <w:tcW w:w="4253" w:type="dxa"/>
            <w:shd w:val="clear" w:color="auto" w:fill="B8CCE4" w:themeFill="accent1" w:themeFillTint="66"/>
          </w:tcPr>
          <w:p w14:paraId="2425D1BD" w14:textId="77777777" w:rsidR="007A6556" w:rsidRPr="006D427E" w:rsidRDefault="007A6556" w:rsidP="006D427E">
            <w:pPr>
              <w:autoSpaceDE w:val="0"/>
              <w:autoSpaceDN w:val="0"/>
              <w:adjustRightInd w:val="0"/>
              <w:spacing w:line="360" w:lineRule="auto"/>
              <w:jc w:val="both"/>
              <w:rPr>
                <w:rFonts w:ascii="Arial" w:hAnsi="Arial" w:cs="Arial"/>
                <w:b/>
                <w:bCs/>
                <w:color w:val="000000"/>
              </w:rPr>
            </w:pPr>
          </w:p>
          <w:p w14:paraId="59EBF30F" w14:textId="77777777" w:rsidR="007A6556" w:rsidRPr="006D427E" w:rsidRDefault="007A6556" w:rsidP="006D427E">
            <w:pPr>
              <w:autoSpaceDE w:val="0"/>
              <w:autoSpaceDN w:val="0"/>
              <w:adjustRightInd w:val="0"/>
              <w:spacing w:line="360" w:lineRule="auto"/>
              <w:jc w:val="both"/>
              <w:rPr>
                <w:rFonts w:ascii="Arial" w:hAnsi="Arial" w:cs="Arial"/>
                <w:color w:val="000000"/>
              </w:rPr>
            </w:pPr>
            <w:r w:rsidRPr="006D427E">
              <w:rPr>
                <w:rFonts w:ascii="Arial" w:hAnsi="Arial" w:cs="Arial"/>
                <w:b/>
                <w:bCs/>
                <w:color w:val="000000"/>
              </w:rPr>
              <w:t>Category</w:t>
            </w:r>
            <w:r w:rsidRPr="006D427E">
              <w:rPr>
                <w:rFonts w:ascii="Arial" w:hAnsi="Arial" w:cs="Arial"/>
              </w:rPr>
              <w:t xml:space="preserve"> </w:t>
            </w:r>
            <w:r w:rsidRPr="006D427E">
              <w:rPr>
                <w:rFonts w:ascii="Arial" w:hAnsi="Arial" w:cs="Arial"/>
                <w:b/>
                <w:bCs/>
                <w:color w:val="000000"/>
              </w:rPr>
              <w:t>of Records</w:t>
            </w:r>
          </w:p>
        </w:tc>
        <w:tc>
          <w:tcPr>
            <w:tcW w:w="4820" w:type="dxa"/>
            <w:shd w:val="clear" w:color="auto" w:fill="B8CCE4" w:themeFill="accent1" w:themeFillTint="66"/>
          </w:tcPr>
          <w:p w14:paraId="4BD87784" w14:textId="77777777" w:rsidR="007A6556" w:rsidRPr="006D427E" w:rsidRDefault="007A6556" w:rsidP="006D427E">
            <w:pPr>
              <w:autoSpaceDE w:val="0"/>
              <w:autoSpaceDN w:val="0"/>
              <w:adjustRightInd w:val="0"/>
              <w:spacing w:line="360" w:lineRule="auto"/>
              <w:jc w:val="both"/>
              <w:rPr>
                <w:rFonts w:ascii="Arial" w:hAnsi="Arial" w:cs="Arial"/>
                <w:b/>
                <w:bCs/>
                <w:color w:val="000000"/>
              </w:rPr>
            </w:pPr>
          </w:p>
          <w:p w14:paraId="4A6DE077" w14:textId="77777777" w:rsidR="007A6556" w:rsidRPr="006D427E" w:rsidRDefault="007A6556" w:rsidP="006D427E">
            <w:pPr>
              <w:autoSpaceDE w:val="0"/>
              <w:autoSpaceDN w:val="0"/>
              <w:adjustRightInd w:val="0"/>
              <w:spacing w:line="360" w:lineRule="auto"/>
              <w:jc w:val="both"/>
              <w:rPr>
                <w:rFonts w:ascii="Arial" w:hAnsi="Arial" w:cs="Arial"/>
                <w:color w:val="000000"/>
              </w:rPr>
            </w:pPr>
            <w:r w:rsidRPr="006D427E">
              <w:rPr>
                <w:rFonts w:ascii="Arial" w:hAnsi="Arial" w:cs="Arial"/>
                <w:b/>
                <w:bCs/>
                <w:color w:val="000000"/>
              </w:rPr>
              <w:t>Applicable Legislation</w:t>
            </w:r>
          </w:p>
          <w:p w14:paraId="74490314" w14:textId="77777777" w:rsidR="007A6556" w:rsidRPr="006D427E" w:rsidRDefault="007A6556" w:rsidP="006D427E">
            <w:pPr>
              <w:pStyle w:val="ListParagraph"/>
              <w:spacing w:line="360" w:lineRule="auto"/>
              <w:ind w:left="0"/>
              <w:jc w:val="both"/>
              <w:rPr>
                <w:rFonts w:ascii="Arial" w:hAnsi="Arial" w:cs="Arial"/>
              </w:rPr>
            </w:pPr>
          </w:p>
        </w:tc>
      </w:tr>
      <w:tr w:rsidR="007A6556" w:rsidRPr="006D427E" w14:paraId="42FAF00B" w14:textId="77777777" w:rsidTr="007A6556">
        <w:tc>
          <w:tcPr>
            <w:tcW w:w="4253" w:type="dxa"/>
          </w:tcPr>
          <w:p w14:paraId="3FBD7DA7" w14:textId="77777777" w:rsidR="007A6556" w:rsidRPr="006D427E" w:rsidRDefault="008B1549" w:rsidP="006D427E">
            <w:pPr>
              <w:spacing w:line="360" w:lineRule="auto"/>
              <w:jc w:val="both"/>
              <w:rPr>
                <w:rFonts w:ascii="Arial" w:hAnsi="Arial" w:cs="Arial"/>
              </w:rPr>
            </w:pPr>
            <w:r w:rsidRPr="006D427E">
              <w:rPr>
                <w:rFonts w:ascii="Arial" w:hAnsi="Arial" w:cs="Arial"/>
              </w:rPr>
              <w:t xml:space="preserve">Memorandum of incorporation </w:t>
            </w:r>
          </w:p>
        </w:tc>
        <w:tc>
          <w:tcPr>
            <w:tcW w:w="4820" w:type="dxa"/>
          </w:tcPr>
          <w:p w14:paraId="638A3640" w14:textId="77777777" w:rsidR="007A6556" w:rsidRDefault="008B1549" w:rsidP="006D427E">
            <w:pPr>
              <w:pStyle w:val="ListParagraph"/>
              <w:spacing w:line="360" w:lineRule="auto"/>
              <w:ind w:left="0"/>
              <w:jc w:val="both"/>
              <w:rPr>
                <w:rFonts w:ascii="Arial" w:hAnsi="Arial" w:cs="Arial"/>
              </w:rPr>
            </w:pPr>
            <w:r w:rsidRPr="006D427E">
              <w:rPr>
                <w:rFonts w:ascii="Arial" w:hAnsi="Arial" w:cs="Arial"/>
              </w:rPr>
              <w:t>Companies Act 71 of 2008</w:t>
            </w:r>
          </w:p>
          <w:p w14:paraId="48501323" w14:textId="77777777" w:rsidR="00B45CFA" w:rsidRPr="006D427E" w:rsidRDefault="00B45CFA" w:rsidP="006D427E">
            <w:pPr>
              <w:pStyle w:val="ListParagraph"/>
              <w:spacing w:line="360" w:lineRule="auto"/>
              <w:ind w:left="0"/>
              <w:jc w:val="both"/>
              <w:rPr>
                <w:rFonts w:ascii="Arial" w:hAnsi="Arial" w:cs="Arial"/>
              </w:rPr>
            </w:pPr>
          </w:p>
        </w:tc>
      </w:tr>
      <w:tr w:rsidR="007A6556" w:rsidRPr="006D427E" w14:paraId="5C104F66" w14:textId="77777777" w:rsidTr="007A6556">
        <w:tc>
          <w:tcPr>
            <w:tcW w:w="4253" w:type="dxa"/>
          </w:tcPr>
          <w:p w14:paraId="2FD7B708" w14:textId="77777777" w:rsidR="007A6556" w:rsidRPr="006D427E" w:rsidRDefault="00686496" w:rsidP="006D427E">
            <w:pPr>
              <w:spacing w:line="360" w:lineRule="auto"/>
              <w:jc w:val="both"/>
              <w:rPr>
                <w:rFonts w:ascii="Arial" w:hAnsi="Arial" w:cs="Arial"/>
              </w:rPr>
            </w:pPr>
            <w:r w:rsidRPr="006D427E">
              <w:rPr>
                <w:rFonts w:ascii="Arial" w:hAnsi="Arial" w:cs="Arial"/>
              </w:rPr>
              <w:lastRenderedPageBreak/>
              <w:t>PAIA Manual</w:t>
            </w:r>
          </w:p>
        </w:tc>
        <w:tc>
          <w:tcPr>
            <w:tcW w:w="4820" w:type="dxa"/>
          </w:tcPr>
          <w:p w14:paraId="01956A01" w14:textId="77777777" w:rsidR="007A6556" w:rsidRPr="006D427E" w:rsidRDefault="00686496" w:rsidP="006D427E">
            <w:pPr>
              <w:pStyle w:val="ListParagraph"/>
              <w:spacing w:line="360" w:lineRule="auto"/>
              <w:ind w:left="0"/>
              <w:jc w:val="both"/>
              <w:rPr>
                <w:rFonts w:ascii="Arial" w:hAnsi="Arial" w:cs="Arial"/>
              </w:rPr>
            </w:pPr>
            <w:r w:rsidRPr="006D427E">
              <w:rPr>
                <w:rFonts w:ascii="Arial" w:hAnsi="Arial" w:cs="Arial"/>
              </w:rPr>
              <w:t>Promotion of Access to Information Act 2 of 2000</w:t>
            </w:r>
          </w:p>
        </w:tc>
      </w:tr>
    </w:tbl>
    <w:p w14:paraId="78C2EE3E" w14:textId="77777777" w:rsidR="007A6556" w:rsidRDefault="007A6556" w:rsidP="006D427E">
      <w:pPr>
        <w:spacing w:after="0" w:line="360" w:lineRule="auto"/>
        <w:ind w:left="567"/>
        <w:jc w:val="both"/>
        <w:rPr>
          <w:rFonts w:ascii="Arial" w:hAnsi="Arial" w:cs="Arial"/>
          <w:highlight w:val="yellow"/>
        </w:rPr>
      </w:pPr>
    </w:p>
    <w:p w14:paraId="693AC54B" w14:textId="77777777" w:rsidR="00FB4740" w:rsidRPr="006D427E" w:rsidRDefault="00FB4740" w:rsidP="006D427E">
      <w:pPr>
        <w:spacing w:after="0" w:line="360" w:lineRule="auto"/>
        <w:ind w:left="567"/>
        <w:jc w:val="both"/>
        <w:rPr>
          <w:rFonts w:ascii="Arial" w:hAnsi="Arial" w:cs="Arial"/>
          <w:highlight w:val="yellow"/>
        </w:rPr>
      </w:pPr>
    </w:p>
    <w:p w14:paraId="25616B9B" w14:textId="289264CF" w:rsidR="00941FEE" w:rsidRPr="00EE3FBD" w:rsidRDefault="00EE26B3" w:rsidP="00EE3FBD">
      <w:pPr>
        <w:pStyle w:val="Heading1"/>
        <w:numPr>
          <w:ilvl w:val="0"/>
          <w:numId w:val="5"/>
        </w:numPr>
        <w:spacing w:before="0" w:line="360" w:lineRule="auto"/>
        <w:ind w:left="567" w:hanging="567"/>
        <w:jc w:val="both"/>
        <w:rPr>
          <w:rFonts w:ascii="Arial" w:hAnsi="Arial" w:cs="Arial"/>
          <w:color w:val="auto"/>
          <w:sz w:val="22"/>
          <w:szCs w:val="22"/>
        </w:rPr>
      </w:pPr>
      <w:r w:rsidRPr="006D427E">
        <w:rPr>
          <w:rFonts w:ascii="Arial" w:hAnsi="Arial" w:cs="Arial"/>
          <w:color w:val="auto"/>
          <w:sz w:val="22"/>
          <w:szCs w:val="22"/>
        </w:rPr>
        <w:t xml:space="preserve">DESCRIPTION OF THE SUBJECTS </w:t>
      </w:r>
      <w:r w:rsidR="00516C62" w:rsidRPr="006D427E">
        <w:rPr>
          <w:rFonts w:ascii="Arial" w:hAnsi="Arial" w:cs="Arial"/>
          <w:color w:val="auto"/>
          <w:sz w:val="22"/>
          <w:szCs w:val="22"/>
        </w:rPr>
        <w:t xml:space="preserve">ON WHICH THE BODY HOLDS RECORDS </w:t>
      </w:r>
      <w:r w:rsidRPr="006D427E">
        <w:rPr>
          <w:rFonts w:ascii="Arial" w:hAnsi="Arial" w:cs="Arial"/>
          <w:color w:val="auto"/>
          <w:sz w:val="22"/>
          <w:szCs w:val="22"/>
        </w:rPr>
        <w:t xml:space="preserve">AND </w:t>
      </w:r>
      <w:r w:rsidR="009646E4" w:rsidRPr="006D427E">
        <w:rPr>
          <w:rFonts w:ascii="Arial" w:hAnsi="Arial" w:cs="Arial"/>
          <w:color w:val="auto"/>
          <w:sz w:val="22"/>
          <w:szCs w:val="22"/>
        </w:rPr>
        <w:t xml:space="preserve">CATEGORIES OF RECORDS HELD </w:t>
      </w:r>
      <w:r w:rsidR="0022034D" w:rsidRPr="006D427E">
        <w:rPr>
          <w:rFonts w:ascii="Arial" w:hAnsi="Arial" w:cs="Arial"/>
          <w:color w:val="auto"/>
          <w:sz w:val="22"/>
          <w:szCs w:val="22"/>
        </w:rPr>
        <w:t xml:space="preserve">ON EACH SUBJECT </w:t>
      </w:r>
      <w:r w:rsidR="009646E4" w:rsidRPr="006D427E">
        <w:rPr>
          <w:rFonts w:ascii="Arial" w:hAnsi="Arial" w:cs="Arial"/>
          <w:color w:val="auto"/>
          <w:sz w:val="22"/>
          <w:szCs w:val="22"/>
        </w:rPr>
        <w:t xml:space="preserve">BY </w:t>
      </w:r>
      <w:r w:rsidR="004D4C04" w:rsidRPr="006D427E">
        <w:rPr>
          <w:rFonts w:ascii="Arial" w:hAnsi="Arial" w:cs="Arial"/>
          <w:color w:val="auto"/>
          <w:sz w:val="22"/>
          <w:szCs w:val="22"/>
        </w:rPr>
        <w:t xml:space="preserve">THE </w:t>
      </w:r>
      <w:bookmarkEnd w:id="5"/>
      <w:r w:rsidR="00A16CF0">
        <w:rPr>
          <w:rFonts w:ascii="Arial" w:hAnsi="Arial" w:cs="Arial"/>
          <w:color w:val="auto"/>
          <w:sz w:val="22"/>
          <w:szCs w:val="22"/>
        </w:rPr>
        <w:t>CTS Brokers PTY LTD</w:t>
      </w:r>
    </w:p>
    <w:p w14:paraId="2569CE0F" w14:textId="77777777" w:rsidR="00941FEE" w:rsidRPr="006D427E" w:rsidRDefault="00941FEE" w:rsidP="006D427E">
      <w:pPr>
        <w:pStyle w:val="ListParagraph"/>
        <w:spacing w:after="0" w:line="360" w:lineRule="auto"/>
        <w:jc w:val="both"/>
        <w:rPr>
          <w:rFonts w:ascii="Arial" w:hAnsi="Arial" w:cs="Arial"/>
          <w:i/>
        </w:rPr>
      </w:pPr>
    </w:p>
    <w:tbl>
      <w:tblPr>
        <w:tblStyle w:val="TableGrid"/>
        <w:tblW w:w="8647" w:type="dxa"/>
        <w:tblInd w:w="675" w:type="dxa"/>
        <w:tblLayout w:type="fixed"/>
        <w:tblLook w:val="04A0" w:firstRow="1" w:lastRow="0" w:firstColumn="1" w:lastColumn="0" w:noHBand="0" w:noVBand="1"/>
      </w:tblPr>
      <w:tblGrid>
        <w:gridCol w:w="3402"/>
        <w:gridCol w:w="5245"/>
      </w:tblGrid>
      <w:tr w:rsidR="00EE26B3" w:rsidRPr="006D427E" w14:paraId="3B1A987F" w14:textId="77777777" w:rsidTr="00EE26B3">
        <w:trPr>
          <w:trHeight w:val="347"/>
          <w:tblHeader/>
        </w:trPr>
        <w:tc>
          <w:tcPr>
            <w:tcW w:w="3402" w:type="dxa"/>
            <w:shd w:val="clear" w:color="auto" w:fill="B8CCE4" w:themeFill="accent1" w:themeFillTint="66"/>
          </w:tcPr>
          <w:p w14:paraId="6712EA7E" w14:textId="77777777" w:rsidR="0022034D" w:rsidRPr="006D427E" w:rsidRDefault="0022034D" w:rsidP="00FB4740">
            <w:pPr>
              <w:autoSpaceDE w:val="0"/>
              <w:autoSpaceDN w:val="0"/>
              <w:adjustRightInd w:val="0"/>
              <w:spacing w:line="360" w:lineRule="auto"/>
              <w:jc w:val="center"/>
              <w:rPr>
                <w:rFonts w:ascii="Arial" w:hAnsi="Arial" w:cs="Arial"/>
                <w:b/>
                <w:bCs/>
                <w:color w:val="000000"/>
              </w:rPr>
            </w:pPr>
          </w:p>
          <w:p w14:paraId="5BBAC3D5" w14:textId="77777777" w:rsidR="00EE26B3" w:rsidRPr="006D427E" w:rsidRDefault="00EE26B3" w:rsidP="00FB4740">
            <w:pPr>
              <w:autoSpaceDE w:val="0"/>
              <w:autoSpaceDN w:val="0"/>
              <w:adjustRightInd w:val="0"/>
              <w:spacing w:line="360" w:lineRule="auto"/>
              <w:jc w:val="center"/>
              <w:rPr>
                <w:rFonts w:ascii="Arial" w:hAnsi="Arial" w:cs="Arial"/>
                <w:b/>
                <w:bCs/>
                <w:color w:val="000000"/>
              </w:rPr>
            </w:pPr>
            <w:r w:rsidRPr="006D427E">
              <w:rPr>
                <w:rFonts w:ascii="Arial" w:hAnsi="Arial" w:cs="Arial"/>
                <w:b/>
                <w:bCs/>
                <w:color w:val="000000"/>
              </w:rPr>
              <w:t>Subjects</w:t>
            </w:r>
            <w:r w:rsidR="00516C62" w:rsidRPr="006D427E">
              <w:rPr>
                <w:rFonts w:ascii="Arial" w:hAnsi="Arial" w:cs="Arial"/>
              </w:rPr>
              <w:t xml:space="preserve"> </w:t>
            </w:r>
            <w:r w:rsidR="00516C62" w:rsidRPr="006D427E">
              <w:rPr>
                <w:rFonts w:ascii="Arial" w:hAnsi="Arial" w:cs="Arial"/>
                <w:b/>
                <w:bCs/>
                <w:color w:val="000000"/>
              </w:rPr>
              <w:t>on which the body holds records</w:t>
            </w:r>
          </w:p>
        </w:tc>
        <w:tc>
          <w:tcPr>
            <w:tcW w:w="5245" w:type="dxa"/>
            <w:shd w:val="clear" w:color="auto" w:fill="B8CCE4" w:themeFill="accent1" w:themeFillTint="66"/>
          </w:tcPr>
          <w:p w14:paraId="26F796FA" w14:textId="77777777" w:rsidR="0022034D" w:rsidRPr="006D427E" w:rsidRDefault="0022034D" w:rsidP="00FB4740">
            <w:pPr>
              <w:autoSpaceDE w:val="0"/>
              <w:autoSpaceDN w:val="0"/>
              <w:adjustRightInd w:val="0"/>
              <w:spacing w:line="360" w:lineRule="auto"/>
              <w:jc w:val="center"/>
              <w:rPr>
                <w:rFonts w:ascii="Arial" w:hAnsi="Arial" w:cs="Arial"/>
                <w:b/>
                <w:bCs/>
                <w:color w:val="000000"/>
              </w:rPr>
            </w:pPr>
          </w:p>
          <w:p w14:paraId="0367AB13" w14:textId="77777777" w:rsidR="00EE26B3" w:rsidRPr="006D427E" w:rsidRDefault="00EE26B3" w:rsidP="00FB4740">
            <w:pPr>
              <w:autoSpaceDE w:val="0"/>
              <w:autoSpaceDN w:val="0"/>
              <w:adjustRightInd w:val="0"/>
              <w:spacing w:line="360" w:lineRule="auto"/>
              <w:jc w:val="center"/>
              <w:rPr>
                <w:rFonts w:ascii="Arial" w:hAnsi="Arial" w:cs="Arial"/>
                <w:color w:val="000000"/>
              </w:rPr>
            </w:pPr>
            <w:r w:rsidRPr="006D427E">
              <w:rPr>
                <w:rFonts w:ascii="Arial" w:hAnsi="Arial" w:cs="Arial"/>
                <w:b/>
                <w:bCs/>
                <w:color w:val="000000"/>
              </w:rPr>
              <w:t>Categories of records</w:t>
            </w:r>
          </w:p>
        </w:tc>
      </w:tr>
      <w:tr w:rsidR="00EE26B3" w:rsidRPr="006D427E" w14:paraId="616A6965" w14:textId="77777777" w:rsidTr="00EE26B3">
        <w:tc>
          <w:tcPr>
            <w:tcW w:w="3402" w:type="dxa"/>
          </w:tcPr>
          <w:p w14:paraId="06591A81" w14:textId="19A56509" w:rsidR="00EE26B3" w:rsidRPr="006D427E" w:rsidRDefault="00EE26B3" w:rsidP="006D427E">
            <w:pPr>
              <w:spacing w:line="360" w:lineRule="auto"/>
              <w:jc w:val="both"/>
              <w:rPr>
                <w:rFonts w:ascii="Arial" w:hAnsi="Arial" w:cs="Arial"/>
              </w:rPr>
            </w:pPr>
            <w:r w:rsidRPr="006D427E">
              <w:rPr>
                <w:rFonts w:ascii="Arial" w:hAnsi="Arial" w:cs="Arial"/>
              </w:rPr>
              <w:t>Strategic Documents</w:t>
            </w:r>
          </w:p>
        </w:tc>
        <w:tc>
          <w:tcPr>
            <w:tcW w:w="5245" w:type="dxa"/>
          </w:tcPr>
          <w:p w14:paraId="3398DA13" w14:textId="306BFF4F" w:rsidR="00547068" w:rsidRDefault="00EE26B3" w:rsidP="006D427E">
            <w:pPr>
              <w:spacing w:line="360" w:lineRule="auto"/>
              <w:jc w:val="both"/>
              <w:rPr>
                <w:rFonts w:ascii="Arial" w:hAnsi="Arial" w:cs="Arial"/>
                <w:lang w:val="en-US"/>
              </w:rPr>
            </w:pPr>
            <w:r w:rsidRPr="006D427E">
              <w:rPr>
                <w:rFonts w:ascii="Arial" w:hAnsi="Arial" w:cs="Arial"/>
                <w:lang w:val="en-US"/>
              </w:rPr>
              <w:t>Annual Reports</w:t>
            </w:r>
            <w:r w:rsidR="00547068">
              <w:rPr>
                <w:rFonts w:ascii="Arial" w:hAnsi="Arial" w:cs="Arial"/>
                <w:lang w:val="en-US"/>
              </w:rPr>
              <w:t xml:space="preserve"> </w:t>
            </w:r>
          </w:p>
          <w:p w14:paraId="235A7C97" w14:textId="1A2EAA8A" w:rsidR="00EE26B3" w:rsidRPr="006D427E" w:rsidRDefault="00EE26B3" w:rsidP="006D427E">
            <w:pPr>
              <w:spacing w:line="360" w:lineRule="auto"/>
              <w:jc w:val="both"/>
              <w:rPr>
                <w:rFonts w:ascii="Arial" w:hAnsi="Arial" w:cs="Arial"/>
              </w:rPr>
            </w:pPr>
          </w:p>
        </w:tc>
      </w:tr>
      <w:tr w:rsidR="00EE26B3" w:rsidRPr="006D427E" w14:paraId="15E5CB89" w14:textId="77777777" w:rsidTr="00EE26B3">
        <w:tc>
          <w:tcPr>
            <w:tcW w:w="3402" w:type="dxa"/>
          </w:tcPr>
          <w:p w14:paraId="4A5A3EE7" w14:textId="77777777" w:rsidR="00EE26B3" w:rsidRPr="006D427E" w:rsidRDefault="00EE26B3" w:rsidP="006D427E">
            <w:pPr>
              <w:pStyle w:val="ListParagraph"/>
              <w:spacing w:line="360" w:lineRule="auto"/>
              <w:ind w:left="0"/>
              <w:jc w:val="both"/>
              <w:rPr>
                <w:rFonts w:ascii="Arial" w:hAnsi="Arial" w:cs="Arial"/>
              </w:rPr>
            </w:pPr>
            <w:r w:rsidRPr="006D427E">
              <w:rPr>
                <w:rFonts w:ascii="Arial" w:hAnsi="Arial" w:cs="Arial"/>
              </w:rPr>
              <w:t>Human Resources</w:t>
            </w:r>
          </w:p>
        </w:tc>
        <w:tc>
          <w:tcPr>
            <w:tcW w:w="5245" w:type="dxa"/>
          </w:tcPr>
          <w:p w14:paraId="032BFD63" w14:textId="77777777" w:rsidR="00EE26B3" w:rsidRPr="006D427E" w:rsidRDefault="009D0A23" w:rsidP="006D427E">
            <w:pPr>
              <w:pStyle w:val="ListParagraph"/>
              <w:numPr>
                <w:ilvl w:val="0"/>
                <w:numId w:val="2"/>
              </w:numPr>
              <w:spacing w:line="360" w:lineRule="auto"/>
              <w:ind w:left="176" w:hanging="176"/>
              <w:jc w:val="both"/>
              <w:rPr>
                <w:rFonts w:ascii="Arial" w:hAnsi="Arial" w:cs="Arial"/>
              </w:rPr>
            </w:pPr>
            <w:r w:rsidRPr="006D427E">
              <w:rPr>
                <w:rFonts w:ascii="Arial" w:hAnsi="Arial" w:cs="Arial"/>
              </w:rPr>
              <w:t>HR policies and procedures</w:t>
            </w:r>
          </w:p>
          <w:p w14:paraId="4414F2BE" w14:textId="77777777" w:rsidR="00EE26B3" w:rsidRPr="006D427E" w:rsidRDefault="009D0A23" w:rsidP="006D427E">
            <w:pPr>
              <w:pStyle w:val="ListParagraph"/>
              <w:numPr>
                <w:ilvl w:val="0"/>
                <w:numId w:val="2"/>
              </w:numPr>
              <w:spacing w:line="360" w:lineRule="auto"/>
              <w:ind w:left="176" w:hanging="176"/>
              <w:jc w:val="both"/>
              <w:rPr>
                <w:rFonts w:ascii="Arial" w:hAnsi="Arial" w:cs="Arial"/>
              </w:rPr>
            </w:pPr>
            <w:r w:rsidRPr="006D427E">
              <w:rPr>
                <w:rFonts w:ascii="Arial" w:hAnsi="Arial" w:cs="Arial"/>
              </w:rPr>
              <w:t>Employees records</w:t>
            </w:r>
          </w:p>
          <w:p w14:paraId="72B14660" w14:textId="77777777" w:rsidR="00EE26B3" w:rsidRPr="006D427E" w:rsidRDefault="00EE26B3" w:rsidP="006D427E">
            <w:pPr>
              <w:spacing w:line="360" w:lineRule="auto"/>
              <w:jc w:val="both"/>
              <w:rPr>
                <w:rFonts w:ascii="Arial" w:hAnsi="Arial" w:cs="Arial"/>
              </w:rPr>
            </w:pPr>
          </w:p>
        </w:tc>
      </w:tr>
    </w:tbl>
    <w:p w14:paraId="2BBE0796" w14:textId="77777777" w:rsidR="0053580E" w:rsidRPr="006D427E" w:rsidRDefault="0053580E" w:rsidP="006D427E">
      <w:pPr>
        <w:spacing w:after="0" w:line="360" w:lineRule="auto"/>
        <w:jc w:val="both"/>
        <w:rPr>
          <w:rFonts w:ascii="Arial" w:hAnsi="Arial" w:cs="Arial"/>
          <w:b/>
        </w:rPr>
      </w:pPr>
    </w:p>
    <w:p w14:paraId="3435BD8A" w14:textId="4F859EF5" w:rsidR="00550D5D" w:rsidRDefault="00BC2E58" w:rsidP="006D427E">
      <w:pPr>
        <w:spacing w:after="0" w:line="360" w:lineRule="auto"/>
        <w:jc w:val="both"/>
        <w:rPr>
          <w:rFonts w:ascii="Arial" w:hAnsi="Arial" w:cs="Arial"/>
        </w:rPr>
      </w:pPr>
      <w:r>
        <w:rPr>
          <w:rFonts w:ascii="Arial" w:hAnsi="Arial" w:cs="Arial"/>
        </w:rPr>
        <w:t xml:space="preserve">   </w:t>
      </w:r>
      <w:r w:rsidR="00E14BCA">
        <w:rPr>
          <w:rFonts w:ascii="Arial" w:hAnsi="Arial" w:cs="Arial"/>
        </w:rPr>
        <w:t xml:space="preserve"> </w:t>
      </w:r>
    </w:p>
    <w:p w14:paraId="0CB52BE1" w14:textId="77777777" w:rsidR="00B45CFA" w:rsidRPr="006D427E" w:rsidRDefault="00B45CFA" w:rsidP="006D427E">
      <w:pPr>
        <w:spacing w:after="0" w:line="360" w:lineRule="auto"/>
        <w:jc w:val="both"/>
        <w:rPr>
          <w:rFonts w:ascii="Arial" w:hAnsi="Arial" w:cs="Arial"/>
        </w:rPr>
      </w:pPr>
    </w:p>
    <w:p w14:paraId="1D611AED" w14:textId="77777777" w:rsidR="00FC7B4A" w:rsidRPr="006D427E" w:rsidRDefault="00FC7B4A" w:rsidP="006D427E">
      <w:pPr>
        <w:pStyle w:val="Heading1"/>
        <w:numPr>
          <w:ilvl w:val="0"/>
          <w:numId w:val="4"/>
        </w:numPr>
        <w:spacing w:before="0" w:line="360" w:lineRule="auto"/>
        <w:ind w:left="567" w:hanging="567"/>
        <w:jc w:val="both"/>
        <w:rPr>
          <w:rFonts w:ascii="Arial" w:hAnsi="Arial" w:cs="Arial"/>
          <w:color w:val="auto"/>
          <w:sz w:val="22"/>
          <w:szCs w:val="22"/>
        </w:rPr>
      </w:pPr>
      <w:bookmarkStart w:id="6" w:name="_Toc52294710"/>
      <w:r w:rsidRPr="006D427E">
        <w:rPr>
          <w:rFonts w:ascii="Arial" w:hAnsi="Arial" w:cs="Arial"/>
          <w:color w:val="auto"/>
          <w:sz w:val="22"/>
          <w:szCs w:val="22"/>
        </w:rPr>
        <w:t>PROCESSING OF PERSONAL INFORMATION</w:t>
      </w:r>
      <w:bookmarkEnd w:id="6"/>
    </w:p>
    <w:p w14:paraId="3152B4D0" w14:textId="77777777" w:rsidR="00FC7B4A" w:rsidRPr="006D427E" w:rsidRDefault="00FC7B4A" w:rsidP="006D427E">
      <w:pPr>
        <w:pStyle w:val="ListParagraph"/>
        <w:spacing w:after="0" w:line="360" w:lineRule="auto"/>
        <w:ind w:left="567"/>
        <w:jc w:val="both"/>
        <w:rPr>
          <w:rFonts w:ascii="Arial" w:hAnsi="Arial" w:cs="Arial"/>
          <w:b/>
        </w:rPr>
      </w:pPr>
    </w:p>
    <w:p w14:paraId="4CEF6AAD" w14:textId="77777777" w:rsidR="00FC7B4A" w:rsidRPr="006D427E" w:rsidRDefault="00FC7B4A" w:rsidP="006D427E">
      <w:pPr>
        <w:pStyle w:val="ListParagraph"/>
        <w:numPr>
          <w:ilvl w:val="1"/>
          <w:numId w:val="4"/>
        </w:numPr>
        <w:spacing w:after="0" w:line="360" w:lineRule="auto"/>
        <w:ind w:left="1134" w:hanging="567"/>
        <w:jc w:val="both"/>
        <w:rPr>
          <w:rFonts w:ascii="Arial" w:hAnsi="Arial" w:cs="Arial"/>
          <w:b/>
        </w:rPr>
      </w:pPr>
      <w:r w:rsidRPr="006D427E">
        <w:rPr>
          <w:rFonts w:ascii="Arial" w:hAnsi="Arial" w:cs="Arial"/>
          <w:b/>
        </w:rPr>
        <w:t xml:space="preserve">Purpose of </w:t>
      </w:r>
      <w:r w:rsidR="008B1549" w:rsidRPr="006D427E">
        <w:rPr>
          <w:rFonts w:ascii="Arial" w:hAnsi="Arial" w:cs="Arial"/>
          <w:b/>
        </w:rPr>
        <w:t>Processing</w:t>
      </w:r>
      <w:r w:rsidR="008B1549" w:rsidRPr="006D427E">
        <w:rPr>
          <w:rFonts w:ascii="Arial" w:hAnsi="Arial" w:cs="Arial"/>
        </w:rPr>
        <w:t xml:space="preserve"> </w:t>
      </w:r>
      <w:r w:rsidR="008B1549" w:rsidRPr="006D427E">
        <w:rPr>
          <w:rFonts w:ascii="Arial" w:hAnsi="Arial" w:cs="Arial"/>
          <w:b/>
        </w:rPr>
        <w:t>Personal Information</w:t>
      </w:r>
    </w:p>
    <w:p w14:paraId="17DC43E5" w14:textId="3B7B6435" w:rsidR="00FC7B4A" w:rsidRPr="001038FB" w:rsidRDefault="001038FB" w:rsidP="001038FB">
      <w:pPr>
        <w:spacing w:after="0" w:line="360" w:lineRule="auto"/>
        <w:ind w:left="1134"/>
        <w:jc w:val="both"/>
        <w:rPr>
          <w:rFonts w:ascii="Arial" w:hAnsi="Arial" w:cs="Arial"/>
        </w:rPr>
      </w:pPr>
      <w:r>
        <w:rPr>
          <w:rFonts w:ascii="Arial" w:hAnsi="Arial" w:cs="Arial"/>
        </w:rPr>
        <w:t xml:space="preserve">CTS Brokers PTY LTD collect personal information to enable to provide accurate quotes / information to current and perspective clients. </w:t>
      </w:r>
    </w:p>
    <w:p w14:paraId="4D29160F" w14:textId="77777777" w:rsidR="009D0A23" w:rsidRPr="006D427E" w:rsidRDefault="009D0A23" w:rsidP="001038FB">
      <w:pPr>
        <w:spacing w:after="0" w:line="360" w:lineRule="auto"/>
        <w:jc w:val="both"/>
        <w:rPr>
          <w:rFonts w:ascii="Arial" w:hAnsi="Arial" w:cs="Arial"/>
          <w:i/>
        </w:rPr>
      </w:pPr>
    </w:p>
    <w:p w14:paraId="3CF167C1" w14:textId="58DD7F17" w:rsidR="009D0A23" w:rsidRPr="001038FB" w:rsidRDefault="00132A91" w:rsidP="001038FB">
      <w:pPr>
        <w:pStyle w:val="ListParagraph"/>
        <w:numPr>
          <w:ilvl w:val="1"/>
          <w:numId w:val="4"/>
        </w:numPr>
        <w:spacing w:after="0" w:line="360" w:lineRule="auto"/>
        <w:ind w:left="1134" w:hanging="567"/>
        <w:jc w:val="both"/>
        <w:rPr>
          <w:rFonts w:ascii="Arial" w:hAnsi="Arial" w:cs="Arial"/>
          <w:b/>
        </w:rPr>
      </w:pPr>
      <w:r w:rsidRPr="006D427E">
        <w:rPr>
          <w:rFonts w:ascii="Arial" w:hAnsi="Arial" w:cs="Arial"/>
          <w:b/>
        </w:rPr>
        <w:t>Description of the c</w:t>
      </w:r>
      <w:r w:rsidR="00FC7B4A" w:rsidRPr="006D427E">
        <w:rPr>
          <w:rFonts w:ascii="Arial" w:hAnsi="Arial" w:cs="Arial"/>
          <w:b/>
        </w:rPr>
        <w:t xml:space="preserve">ategories of Data Subjects and </w:t>
      </w:r>
      <w:r w:rsidRPr="006D427E">
        <w:rPr>
          <w:rFonts w:ascii="Arial" w:hAnsi="Arial" w:cs="Arial"/>
          <w:b/>
        </w:rPr>
        <w:t>of the information or categories of information relating thereto</w:t>
      </w:r>
    </w:p>
    <w:p w14:paraId="16B84342" w14:textId="77777777" w:rsidR="00AD7C80" w:rsidRPr="006D427E" w:rsidRDefault="00AD7C80" w:rsidP="001038FB">
      <w:pPr>
        <w:spacing w:after="0" w:line="360" w:lineRule="auto"/>
        <w:jc w:val="both"/>
        <w:rPr>
          <w:rFonts w:ascii="Arial" w:hAnsi="Arial" w:cs="Arial"/>
          <w:bCs/>
          <w:i/>
        </w:rPr>
      </w:pPr>
    </w:p>
    <w:tbl>
      <w:tblPr>
        <w:tblStyle w:val="TableGrid"/>
        <w:tblW w:w="0" w:type="auto"/>
        <w:tblInd w:w="1242" w:type="dxa"/>
        <w:tblLook w:val="04A0" w:firstRow="1" w:lastRow="0" w:firstColumn="1" w:lastColumn="0" w:noHBand="0" w:noVBand="1"/>
      </w:tblPr>
      <w:tblGrid>
        <w:gridCol w:w="2418"/>
        <w:gridCol w:w="5520"/>
      </w:tblGrid>
      <w:tr w:rsidR="002A04F8" w:rsidRPr="006D427E" w14:paraId="0E79BBD8" w14:textId="77777777" w:rsidTr="00B72B6D">
        <w:trPr>
          <w:tblHeader/>
        </w:trPr>
        <w:tc>
          <w:tcPr>
            <w:tcW w:w="2466" w:type="dxa"/>
            <w:shd w:val="clear" w:color="auto" w:fill="B8CCE4" w:themeFill="accent1" w:themeFillTint="66"/>
          </w:tcPr>
          <w:p w14:paraId="35F8F0C7" w14:textId="77777777" w:rsidR="00907B63" w:rsidRPr="006D427E" w:rsidRDefault="00907B63" w:rsidP="00FB4740">
            <w:pPr>
              <w:pStyle w:val="ListParagraph"/>
              <w:spacing w:line="360" w:lineRule="auto"/>
              <w:ind w:left="0"/>
              <w:jc w:val="center"/>
              <w:rPr>
                <w:rFonts w:ascii="Arial" w:hAnsi="Arial" w:cs="Arial"/>
                <w:b/>
              </w:rPr>
            </w:pPr>
          </w:p>
          <w:p w14:paraId="2A39C5CE" w14:textId="77777777" w:rsidR="00FC7B4A" w:rsidRPr="006D427E" w:rsidRDefault="00907B63" w:rsidP="00FB4740">
            <w:pPr>
              <w:pStyle w:val="ListParagraph"/>
              <w:spacing w:line="360" w:lineRule="auto"/>
              <w:ind w:left="0"/>
              <w:jc w:val="center"/>
              <w:rPr>
                <w:rFonts w:ascii="Arial" w:hAnsi="Arial" w:cs="Arial"/>
                <w:b/>
              </w:rPr>
            </w:pPr>
            <w:r w:rsidRPr="006D427E">
              <w:rPr>
                <w:rFonts w:ascii="Arial" w:hAnsi="Arial" w:cs="Arial"/>
                <w:b/>
              </w:rPr>
              <w:t>Categories of Data Subjects</w:t>
            </w:r>
          </w:p>
        </w:tc>
        <w:tc>
          <w:tcPr>
            <w:tcW w:w="5698" w:type="dxa"/>
            <w:shd w:val="clear" w:color="auto" w:fill="B8CCE4" w:themeFill="accent1" w:themeFillTint="66"/>
          </w:tcPr>
          <w:p w14:paraId="05663C91" w14:textId="77777777" w:rsidR="00907B63" w:rsidRPr="006D427E" w:rsidRDefault="00907B63" w:rsidP="00FB4740">
            <w:pPr>
              <w:pStyle w:val="ListParagraph"/>
              <w:spacing w:line="360" w:lineRule="auto"/>
              <w:ind w:left="0"/>
              <w:jc w:val="center"/>
              <w:rPr>
                <w:rFonts w:ascii="Arial" w:hAnsi="Arial" w:cs="Arial"/>
                <w:b/>
              </w:rPr>
            </w:pPr>
          </w:p>
          <w:p w14:paraId="3E2E3A27" w14:textId="77777777" w:rsidR="00FC7B4A" w:rsidRPr="006D427E" w:rsidRDefault="00FC7B4A" w:rsidP="00FB4740">
            <w:pPr>
              <w:pStyle w:val="ListParagraph"/>
              <w:spacing w:line="360" w:lineRule="auto"/>
              <w:ind w:left="0"/>
              <w:jc w:val="center"/>
              <w:rPr>
                <w:rFonts w:ascii="Arial" w:hAnsi="Arial" w:cs="Arial"/>
                <w:b/>
              </w:rPr>
            </w:pPr>
            <w:r w:rsidRPr="006D427E">
              <w:rPr>
                <w:rFonts w:ascii="Arial" w:hAnsi="Arial" w:cs="Arial"/>
                <w:b/>
              </w:rPr>
              <w:t xml:space="preserve">Personal Information </w:t>
            </w:r>
            <w:r w:rsidR="002A04F8" w:rsidRPr="006D427E">
              <w:rPr>
                <w:rFonts w:ascii="Arial" w:hAnsi="Arial" w:cs="Arial"/>
                <w:b/>
              </w:rPr>
              <w:t xml:space="preserve">that may be </w:t>
            </w:r>
            <w:r w:rsidR="00686496" w:rsidRPr="006D427E">
              <w:rPr>
                <w:rFonts w:ascii="Arial" w:hAnsi="Arial" w:cs="Arial"/>
                <w:b/>
              </w:rPr>
              <w:t>p</w:t>
            </w:r>
            <w:r w:rsidRPr="006D427E">
              <w:rPr>
                <w:rFonts w:ascii="Arial" w:hAnsi="Arial" w:cs="Arial"/>
                <w:b/>
              </w:rPr>
              <w:t>rocessed</w:t>
            </w:r>
          </w:p>
        </w:tc>
      </w:tr>
      <w:tr w:rsidR="002A04F8" w:rsidRPr="006D427E" w14:paraId="7DD77989" w14:textId="77777777" w:rsidTr="00B72B6D">
        <w:tc>
          <w:tcPr>
            <w:tcW w:w="2466" w:type="dxa"/>
          </w:tcPr>
          <w:p w14:paraId="6F28007E" w14:textId="77777777" w:rsidR="00FC7B4A" w:rsidRPr="006D427E" w:rsidRDefault="00132A91" w:rsidP="006D427E">
            <w:pPr>
              <w:pStyle w:val="ListParagraph"/>
              <w:spacing w:line="360" w:lineRule="auto"/>
              <w:ind w:left="0"/>
              <w:jc w:val="both"/>
              <w:rPr>
                <w:rFonts w:ascii="Arial" w:hAnsi="Arial" w:cs="Arial"/>
              </w:rPr>
            </w:pPr>
            <w:r w:rsidRPr="006D427E">
              <w:rPr>
                <w:rFonts w:ascii="Arial" w:hAnsi="Arial" w:cs="Arial"/>
              </w:rPr>
              <w:t xml:space="preserve">Customers </w:t>
            </w:r>
            <w:r w:rsidR="00FB4740">
              <w:rPr>
                <w:rFonts w:ascii="Arial" w:hAnsi="Arial" w:cs="Arial"/>
              </w:rPr>
              <w:t>/ Clients</w:t>
            </w:r>
          </w:p>
        </w:tc>
        <w:tc>
          <w:tcPr>
            <w:tcW w:w="5698" w:type="dxa"/>
          </w:tcPr>
          <w:p w14:paraId="6CA7D65C" w14:textId="77777777" w:rsidR="00FC7B4A" w:rsidRPr="006D427E" w:rsidRDefault="00FB4740" w:rsidP="00FB4740">
            <w:pPr>
              <w:spacing w:line="360" w:lineRule="auto"/>
              <w:jc w:val="both"/>
              <w:rPr>
                <w:rFonts w:ascii="Arial" w:hAnsi="Arial" w:cs="Arial"/>
              </w:rPr>
            </w:pPr>
            <w:r w:rsidRPr="006D427E">
              <w:rPr>
                <w:rFonts w:ascii="Arial" w:hAnsi="Arial" w:cs="Arial"/>
              </w:rPr>
              <w:t>name</w:t>
            </w:r>
            <w:r>
              <w:rPr>
                <w:rFonts w:ascii="Arial" w:hAnsi="Arial" w:cs="Arial"/>
              </w:rPr>
              <w:t>, address, registration numbers or</w:t>
            </w:r>
            <w:r w:rsidRPr="006D427E">
              <w:rPr>
                <w:rFonts w:ascii="Arial" w:hAnsi="Arial" w:cs="Arial"/>
              </w:rPr>
              <w:t xml:space="preserve"> identity numbers, employment status</w:t>
            </w:r>
            <w:r>
              <w:rPr>
                <w:rFonts w:ascii="Arial" w:hAnsi="Arial" w:cs="Arial"/>
              </w:rPr>
              <w:t xml:space="preserve"> and bank details</w:t>
            </w:r>
          </w:p>
        </w:tc>
      </w:tr>
      <w:tr w:rsidR="002A04F8" w:rsidRPr="006D427E" w14:paraId="7876455D" w14:textId="77777777" w:rsidTr="00B72B6D">
        <w:tc>
          <w:tcPr>
            <w:tcW w:w="2466" w:type="dxa"/>
          </w:tcPr>
          <w:p w14:paraId="4E5E6F2F" w14:textId="77777777" w:rsidR="00FC7B4A" w:rsidRPr="006D427E" w:rsidRDefault="00132A91" w:rsidP="006D427E">
            <w:pPr>
              <w:pStyle w:val="ListParagraph"/>
              <w:spacing w:line="360" w:lineRule="auto"/>
              <w:ind w:left="0"/>
              <w:jc w:val="both"/>
              <w:rPr>
                <w:rFonts w:ascii="Arial" w:hAnsi="Arial" w:cs="Arial"/>
              </w:rPr>
            </w:pPr>
            <w:r w:rsidRPr="006D427E">
              <w:rPr>
                <w:rFonts w:ascii="Arial" w:hAnsi="Arial" w:cs="Arial"/>
              </w:rPr>
              <w:t>Service Providers</w:t>
            </w:r>
            <w:r w:rsidR="00590A8A" w:rsidRPr="006D427E">
              <w:rPr>
                <w:rFonts w:ascii="Arial" w:hAnsi="Arial" w:cs="Arial"/>
              </w:rPr>
              <w:t xml:space="preserve"> </w:t>
            </w:r>
          </w:p>
        </w:tc>
        <w:tc>
          <w:tcPr>
            <w:tcW w:w="5698" w:type="dxa"/>
          </w:tcPr>
          <w:p w14:paraId="17DC4601" w14:textId="77777777" w:rsidR="00FC7B4A" w:rsidRPr="006D427E" w:rsidRDefault="00FB4740" w:rsidP="006D427E">
            <w:pPr>
              <w:spacing w:line="360" w:lineRule="auto"/>
              <w:jc w:val="both"/>
              <w:rPr>
                <w:rFonts w:ascii="Arial" w:hAnsi="Arial" w:cs="Arial"/>
              </w:rPr>
            </w:pPr>
            <w:r w:rsidRPr="006D427E">
              <w:rPr>
                <w:rFonts w:ascii="Arial" w:hAnsi="Arial" w:cs="Arial"/>
              </w:rPr>
              <w:t xml:space="preserve">names, registration number, vat numbers, </w:t>
            </w:r>
            <w:proofErr w:type="gramStart"/>
            <w:r w:rsidRPr="006D427E">
              <w:rPr>
                <w:rFonts w:ascii="Arial" w:hAnsi="Arial" w:cs="Arial"/>
              </w:rPr>
              <w:t>address</w:t>
            </w:r>
            <w:r>
              <w:rPr>
                <w:rFonts w:ascii="Arial" w:hAnsi="Arial" w:cs="Arial"/>
              </w:rPr>
              <w:t xml:space="preserve">, </w:t>
            </w:r>
            <w:r w:rsidRPr="006D427E">
              <w:rPr>
                <w:rFonts w:ascii="Arial" w:hAnsi="Arial" w:cs="Arial"/>
              </w:rPr>
              <w:t xml:space="preserve"> trade</w:t>
            </w:r>
            <w:proofErr w:type="gramEnd"/>
            <w:r w:rsidRPr="006D427E">
              <w:rPr>
                <w:rFonts w:ascii="Arial" w:hAnsi="Arial" w:cs="Arial"/>
              </w:rPr>
              <w:t xml:space="preserve"> secrets</w:t>
            </w:r>
            <w:r>
              <w:rPr>
                <w:rFonts w:ascii="Arial" w:hAnsi="Arial" w:cs="Arial"/>
              </w:rPr>
              <w:t xml:space="preserve"> and bank details</w:t>
            </w:r>
          </w:p>
        </w:tc>
      </w:tr>
      <w:tr w:rsidR="002A04F8" w:rsidRPr="006D427E" w14:paraId="75FE240D" w14:textId="77777777" w:rsidTr="00B72B6D">
        <w:tc>
          <w:tcPr>
            <w:tcW w:w="2466" w:type="dxa"/>
          </w:tcPr>
          <w:p w14:paraId="6C4FF90B" w14:textId="77777777" w:rsidR="00FC7B4A" w:rsidRPr="006D427E" w:rsidRDefault="006D46DE" w:rsidP="006D427E">
            <w:pPr>
              <w:pStyle w:val="ListParagraph"/>
              <w:spacing w:line="360" w:lineRule="auto"/>
              <w:ind w:left="0"/>
              <w:jc w:val="both"/>
              <w:rPr>
                <w:rFonts w:ascii="Arial" w:hAnsi="Arial" w:cs="Arial"/>
              </w:rPr>
            </w:pPr>
            <w:r w:rsidRPr="006D427E">
              <w:rPr>
                <w:rFonts w:ascii="Arial" w:hAnsi="Arial" w:cs="Arial"/>
              </w:rPr>
              <w:t xml:space="preserve">Employees </w:t>
            </w:r>
          </w:p>
        </w:tc>
        <w:tc>
          <w:tcPr>
            <w:tcW w:w="5698" w:type="dxa"/>
          </w:tcPr>
          <w:p w14:paraId="5312095D" w14:textId="77777777" w:rsidR="00FC7B4A" w:rsidRPr="006D427E" w:rsidRDefault="00FB4740" w:rsidP="006D427E">
            <w:pPr>
              <w:spacing w:line="360" w:lineRule="auto"/>
              <w:jc w:val="both"/>
              <w:rPr>
                <w:rFonts w:ascii="Arial" w:hAnsi="Arial" w:cs="Arial"/>
              </w:rPr>
            </w:pPr>
            <w:r w:rsidRPr="006D427E">
              <w:rPr>
                <w:rFonts w:ascii="Arial" w:hAnsi="Arial" w:cs="Arial"/>
              </w:rPr>
              <w:t>address, qualifications, gender and race</w:t>
            </w:r>
          </w:p>
        </w:tc>
      </w:tr>
    </w:tbl>
    <w:p w14:paraId="31B9FCD0" w14:textId="77777777" w:rsidR="00DE03E7" w:rsidRPr="006D427E" w:rsidRDefault="00DE03E7" w:rsidP="006D427E">
      <w:pPr>
        <w:pStyle w:val="ListParagraph"/>
        <w:spacing w:after="0" w:line="360" w:lineRule="auto"/>
        <w:ind w:left="1134"/>
        <w:jc w:val="both"/>
        <w:rPr>
          <w:rFonts w:ascii="Arial" w:hAnsi="Arial" w:cs="Arial"/>
          <w:b/>
        </w:rPr>
      </w:pPr>
    </w:p>
    <w:p w14:paraId="4724753A" w14:textId="77777777" w:rsidR="00EA0AB4" w:rsidRPr="006D427E" w:rsidRDefault="00EA0AB4" w:rsidP="006D427E">
      <w:pPr>
        <w:pStyle w:val="ListParagraph"/>
        <w:spacing w:after="0" w:line="360" w:lineRule="auto"/>
        <w:ind w:left="1134"/>
        <w:jc w:val="both"/>
        <w:rPr>
          <w:rFonts w:ascii="Arial" w:hAnsi="Arial" w:cs="Arial"/>
          <w:b/>
        </w:rPr>
      </w:pPr>
    </w:p>
    <w:p w14:paraId="5CB21EB7" w14:textId="77777777" w:rsidR="00FC7B4A" w:rsidRPr="006D427E" w:rsidRDefault="0035463E" w:rsidP="006D427E">
      <w:pPr>
        <w:pStyle w:val="ListParagraph"/>
        <w:numPr>
          <w:ilvl w:val="1"/>
          <w:numId w:val="4"/>
        </w:numPr>
        <w:spacing w:after="0" w:line="360" w:lineRule="auto"/>
        <w:ind w:left="1134" w:hanging="567"/>
        <w:jc w:val="both"/>
        <w:rPr>
          <w:rFonts w:ascii="Arial" w:hAnsi="Arial" w:cs="Arial"/>
          <w:b/>
        </w:rPr>
      </w:pPr>
      <w:r w:rsidRPr="006D427E">
        <w:rPr>
          <w:rFonts w:ascii="Arial" w:hAnsi="Arial" w:cs="Arial"/>
          <w:b/>
        </w:rPr>
        <w:t>The recipients or categories of recipients to whom the personal information may be supplied</w:t>
      </w:r>
    </w:p>
    <w:p w14:paraId="37D3220C" w14:textId="77777777" w:rsidR="00EA0AB4" w:rsidRPr="001038FB" w:rsidRDefault="00EA0AB4" w:rsidP="001038FB">
      <w:pPr>
        <w:spacing w:after="0" w:line="360" w:lineRule="auto"/>
        <w:jc w:val="both"/>
        <w:rPr>
          <w:rFonts w:ascii="Arial" w:hAnsi="Arial" w:cs="Arial"/>
          <w:i/>
        </w:rPr>
      </w:pPr>
    </w:p>
    <w:tbl>
      <w:tblPr>
        <w:tblStyle w:val="TableGrid1"/>
        <w:tblW w:w="8647" w:type="dxa"/>
        <w:tblInd w:w="675" w:type="dxa"/>
        <w:tblLayout w:type="fixed"/>
        <w:tblLook w:val="04A0" w:firstRow="1" w:lastRow="0" w:firstColumn="1" w:lastColumn="0" w:noHBand="0" w:noVBand="1"/>
      </w:tblPr>
      <w:tblGrid>
        <w:gridCol w:w="3686"/>
        <w:gridCol w:w="4961"/>
      </w:tblGrid>
      <w:tr w:rsidR="00EA0AB4" w:rsidRPr="006D427E" w14:paraId="2367D8A5" w14:textId="77777777" w:rsidTr="007E74AB">
        <w:trPr>
          <w:trHeight w:val="347"/>
          <w:tblHeader/>
        </w:trPr>
        <w:tc>
          <w:tcPr>
            <w:tcW w:w="3686" w:type="dxa"/>
            <w:shd w:val="clear" w:color="auto" w:fill="B8CCE4" w:themeFill="accent1" w:themeFillTint="66"/>
          </w:tcPr>
          <w:p w14:paraId="39CDF08A" w14:textId="77777777" w:rsidR="007E74AB" w:rsidRPr="006D427E" w:rsidRDefault="007E74AB" w:rsidP="006D427E">
            <w:pPr>
              <w:autoSpaceDE w:val="0"/>
              <w:autoSpaceDN w:val="0"/>
              <w:adjustRightInd w:val="0"/>
              <w:spacing w:line="360" w:lineRule="auto"/>
              <w:jc w:val="both"/>
              <w:rPr>
                <w:rFonts w:ascii="Arial" w:hAnsi="Arial" w:cs="Arial"/>
                <w:b/>
                <w:bCs/>
                <w:color w:val="000000"/>
              </w:rPr>
            </w:pPr>
          </w:p>
          <w:p w14:paraId="2C91B13B" w14:textId="77777777" w:rsidR="00EA0AB4" w:rsidRPr="006D427E" w:rsidRDefault="00302F46" w:rsidP="006D427E">
            <w:pPr>
              <w:autoSpaceDE w:val="0"/>
              <w:autoSpaceDN w:val="0"/>
              <w:adjustRightInd w:val="0"/>
              <w:spacing w:line="360" w:lineRule="auto"/>
              <w:jc w:val="both"/>
              <w:rPr>
                <w:rFonts w:ascii="Arial" w:hAnsi="Arial" w:cs="Arial"/>
                <w:color w:val="000000"/>
              </w:rPr>
            </w:pPr>
            <w:r w:rsidRPr="006D427E">
              <w:rPr>
                <w:rFonts w:ascii="Arial" w:hAnsi="Arial" w:cs="Arial"/>
                <w:b/>
                <w:bCs/>
                <w:color w:val="000000"/>
              </w:rPr>
              <w:t xml:space="preserve">Category of personal information </w:t>
            </w:r>
          </w:p>
        </w:tc>
        <w:tc>
          <w:tcPr>
            <w:tcW w:w="4961" w:type="dxa"/>
            <w:shd w:val="clear" w:color="auto" w:fill="B8CCE4" w:themeFill="accent1" w:themeFillTint="66"/>
          </w:tcPr>
          <w:p w14:paraId="6C48E8C4" w14:textId="77777777" w:rsidR="007E74AB" w:rsidRPr="006D427E" w:rsidRDefault="007E74AB" w:rsidP="006D427E">
            <w:pPr>
              <w:autoSpaceDE w:val="0"/>
              <w:autoSpaceDN w:val="0"/>
              <w:adjustRightInd w:val="0"/>
              <w:spacing w:line="360" w:lineRule="auto"/>
              <w:jc w:val="both"/>
              <w:rPr>
                <w:rFonts w:ascii="Arial" w:hAnsi="Arial" w:cs="Arial"/>
                <w:b/>
                <w:bCs/>
                <w:color w:val="000000"/>
              </w:rPr>
            </w:pPr>
          </w:p>
          <w:p w14:paraId="44169A38" w14:textId="77777777" w:rsidR="00EA0AB4" w:rsidRPr="006D427E" w:rsidRDefault="00EA0AB4" w:rsidP="006D427E">
            <w:pPr>
              <w:autoSpaceDE w:val="0"/>
              <w:autoSpaceDN w:val="0"/>
              <w:adjustRightInd w:val="0"/>
              <w:spacing w:line="360" w:lineRule="auto"/>
              <w:jc w:val="both"/>
              <w:rPr>
                <w:rFonts w:ascii="Arial" w:hAnsi="Arial" w:cs="Arial"/>
                <w:b/>
                <w:bCs/>
                <w:color w:val="000000"/>
              </w:rPr>
            </w:pPr>
            <w:r w:rsidRPr="006D427E">
              <w:rPr>
                <w:rFonts w:ascii="Arial" w:hAnsi="Arial" w:cs="Arial"/>
                <w:b/>
                <w:bCs/>
                <w:color w:val="000000"/>
              </w:rPr>
              <w:t>Recipients or Categories of Recipients</w:t>
            </w:r>
            <w:r w:rsidR="009E269D" w:rsidRPr="006D427E">
              <w:rPr>
                <w:rFonts w:ascii="Arial" w:hAnsi="Arial" w:cs="Arial"/>
              </w:rPr>
              <w:t xml:space="preserve"> </w:t>
            </w:r>
            <w:r w:rsidR="009E269D" w:rsidRPr="006D427E">
              <w:rPr>
                <w:rFonts w:ascii="Arial" w:hAnsi="Arial" w:cs="Arial"/>
                <w:b/>
                <w:bCs/>
                <w:color w:val="000000"/>
              </w:rPr>
              <w:t>to whom the personal information may be supplied</w:t>
            </w:r>
          </w:p>
          <w:p w14:paraId="3227294A" w14:textId="77777777" w:rsidR="007E74AB" w:rsidRPr="006D427E" w:rsidRDefault="007E74AB" w:rsidP="006D427E">
            <w:pPr>
              <w:autoSpaceDE w:val="0"/>
              <w:autoSpaceDN w:val="0"/>
              <w:adjustRightInd w:val="0"/>
              <w:spacing w:line="360" w:lineRule="auto"/>
              <w:jc w:val="both"/>
              <w:rPr>
                <w:rFonts w:ascii="Arial" w:hAnsi="Arial" w:cs="Arial"/>
                <w:color w:val="000000"/>
              </w:rPr>
            </w:pPr>
          </w:p>
        </w:tc>
      </w:tr>
      <w:tr w:rsidR="00EA0AB4" w:rsidRPr="006D427E" w14:paraId="7A48281E" w14:textId="77777777" w:rsidTr="007E74AB">
        <w:tc>
          <w:tcPr>
            <w:tcW w:w="3686" w:type="dxa"/>
          </w:tcPr>
          <w:p w14:paraId="61EF06D5" w14:textId="77777777" w:rsidR="00EA0AB4" w:rsidRPr="006D427E" w:rsidRDefault="00FB4740" w:rsidP="00FB4740">
            <w:pPr>
              <w:spacing w:line="360" w:lineRule="auto"/>
              <w:jc w:val="both"/>
              <w:rPr>
                <w:rFonts w:ascii="Arial" w:hAnsi="Arial" w:cs="Arial"/>
              </w:rPr>
            </w:pPr>
            <w:r>
              <w:rPr>
                <w:rFonts w:ascii="Arial" w:hAnsi="Arial" w:cs="Arial"/>
              </w:rPr>
              <w:t xml:space="preserve">Identity number and names, for </w:t>
            </w:r>
            <w:r w:rsidR="00EA0AB4" w:rsidRPr="006D427E">
              <w:rPr>
                <w:rFonts w:ascii="Arial" w:hAnsi="Arial" w:cs="Arial"/>
              </w:rPr>
              <w:t xml:space="preserve">criminal checks </w:t>
            </w:r>
          </w:p>
        </w:tc>
        <w:tc>
          <w:tcPr>
            <w:tcW w:w="4961" w:type="dxa"/>
          </w:tcPr>
          <w:p w14:paraId="29E611DE" w14:textId="77777777" w:rsidR="00EA0AB4" w:rsidRPr="006D427E" w:rsidRDefault="007E74AB" w:rsidP="006D427E">
            <w:pPr>
              <w:spacing w:line="360" w:lineRule="auto"/>
              <w:jc w:val="both"/>
              <w:rPr>
                <w:rFonts w:ascii="Arial" w:hAnsi="Arial" w:cs="Arial"/>
              </w:rPr>
            </w:pPr>
            <w:r w:rsidRPr="006D427E">
              <w:rPr>
                <w:rFonts w:ascii="Arial" w:hAnsi="Arial" w:cs="Arial"/>
              </w:rPr>
              <w:t xml:space="preserve">South African Police Services </w:t>
            </w:r>
          </w:p>
        </w:tc>
      </w:tr>
      <w:tr w:rsidR="00EA0AB4" w:rsidRPr="006D427E" w14:paraId="15D8F85E" w14:textId="77777777" w:rsidTr="007E74AB">
        <w:tc>
          <w:tcPr>
            <w:tcW w:w="3686" w:type="dxa"/>
          </w:tcPr>
          <w:p w14:paraId="3D380920" w14:textId="77777777" w:rsidR="00EA0AB4" w:rsidRPr="006D427E" w:rsidRDefault="00FB4740" w:rsidP="006D427E">
            <w:pPr>
              <w:spacing w:line="360" w:lineRule="auto"/>
              <w:contextualSpacing/>
              <w:jc w:val="both"/>
              <w:rPr>
                <w:rFonts w:ascii="Arial" w:hAnsi="Arial" w:cs="Arial"/>
              </w:rPr>
            </w:pPr>
            <w:r>
              <w:rPr>
                <w:rFonts w:ascii="Arial" w:hAnsi="Arial" w:cs="Arial"/>
              </w:rPr>
              <w:t xml:space="preserve">Qualifications, for </w:t>
            </w:r>
            <w:r w:rsidR="00EA0AB4" w:rsidRPr="006D427E">
              <w:rPr>
                <w:rFonts w:ascii="Arial" w:hAnsi="Arial" w:cs="Arial"/>
              </w:rPr>
              <w:t>qualification verifications</w:t>
            </w:r>
          </w:p>
        </w:tc>
        <w:tc>
          <w:tcPr>
            <w:tcW w:w="4961" w:type="dxa"/>
          </w:tcPr>
          <w:p w14:paraId="29C2DEC7" w14:textId="77777777" w:rsidR="00EA0AB4" w:rsidRPr="006D427E" w:rsidRDefault="00EA0AB4" w:rsidP="006D427E">
            <w:pPr>
              <w:spacing w:line="360" w:lineRule="auto"/>
              <w:contextualSpacing/>
              <w:jc w:val="both"/>
              <w:rPr>
                <w:rFonts w:ascii="Arial" w:hAnsi="Arial" w:cs="Arial"/>
                <w:bCs/>
              </w:rPr>
            </w:pPr>
            <w:r w:rsidRPr="006D427E">
              <w:rPr>
                <w:rFonts w:ascii="Arial" w:hAnsi="Arial" w:cs="Arial"/>
                <w:bCs/>
              </w:rPr>
              <w:t>South African Qualifications Authority</w:t>
            </w:r>
          </w:p>
          <w:p w14:paraId="33E93D14" w14:textId="77777777" w:rsidR="00EA0AB4" w:rsidRPr="006D427E" w:rsidRDefault="00EA0AB4" w:rsidP="006D427E">
            <w:pPr>
              <w:spacing w:line="360" w:lineRule="auto"/>
              <w:contextualSpacing/>
              <w:jc w:val="both"/>
              <w:rPr>
                <w:rFonts w:ascii="Arial" w:hAnsi="Arial" w:cs="Arial"/>
              </w:rPr>
            </w:pPr>
          </w:p>
        </w:tc>
      </w:tr>
      <w:tr w:rsidR="00EA0AB4" w:rsidRPr="006D427E" w14:paraId="208FA3C5" w14:textId="77777777" w:rsidTr="007E74AB">
        <w:tc>
          <w:tcPr>
            <w:tcW w:w="3686" w:type="dxa"/>
          </w:tcPr>
          <w:p w14:paraId="3FBCE84B" w14:textId="77777777" w:rsidR="00EA0AB4" w:rsidRPr="006D427E" w:rsidRDefault="00FB4740" w:rsidP="00FB4740">
            <w:pPr>
              <w:spacing w:line="360" w:lineRule="auto"/>
              <w:contextualSpacing/>
              <w:jc w:val="both"/>
              <w:rPr>
                <w:rFonts w:ascii="Arial" w:hAnsi="Arial" w:cs="Arial"/>
              </w:rPr>
            </w:pPr>
            <w:r>
              <w:rPr>
                <w:rFonts w:ascii="Arial" w:hAnsi="Arial" w:cs="Arial"/>
              </w:rPr>
              <w:t xml:space="preserve">Credit and payment history, for </w:t>
            </w:r>
            <w:r w:rsidR="00EA0AB4" w:rsidRPr="006D427E">
              <w:rPr>
                <w:rFonts w:ascii="Arial" w:hAnsi="Arial" w:cs="Arial"/>
              </w:rPr>
              <w:t>credit information</w:t>
            </w:r>
          </w:p>
        </w:tc>
        <w:tc>
          <w:tcPr>
            <w:tcW w:w="4961" w:type="dxa"/>
          </w:tcPr>
          <w:p w14:paraId="4D285D49" w14:textId="77777777" w:rsidR="00EA0AB4" w:rsidRPr="006D427E" w:rsidRDefault="00EA0AB4" w:rsidP="006D427E">
            <w:pPr>
              <w:spacing w:line="360" w:lineRule="auto"/>
              <w:contextualSpacing/>
              <w:jc w:val="both"/>
              <w:rPr>
                <w:rFonts w:ascii="Arial" w:hAnsi="Arial" w:cs="Arial"/>
              </w:rPr>
            </w:pPr>
            <w:r w:rsidRPr="006D427E">
              <w:rPr>
                <w:rFonts w:ascii="Arial" w:hAnsi="Arial" w:cs="Arial"/>
              </w:rPr>
              <w:t>Credit Bureaus</w:t>
            </w:r>
          </w:p>
        </w:tc>
      </w:tr>
    </w:tbl>
    <w:p w14:paraId="418A85C6" w14:textId="77777777" w:rsidR="00132A91" w:rsidRPr="006D427E" w:rsidRDefault="00132A91" w:rsidP="006D427E">
      <w:pPr>
        <w:pStyle w:val="ListParagraph"/>
        <w:spacing w:after="0" w:line="360" w:lineRule="auto"/>
        <w:ind w:left="1134"/>
        <w:jc w:val="both"/>
        <w:rPr>
          <w:rFonts w:ascii="Arial" w:hAnsi="Arial" w:cs="Arial"/>
          <w:b/>
        </w:rPr>
      </w:pPr>
    </w:p>
    <w:p w14:paraId="7A3AC229" w14:textId="77777777" w:rsidR="00132A91" w:rsidRPr="006D427E" w:rsidRDefault="00132A91" w:rsidP="006D427E">
      <w:pPr>
        <w:pStyle w:val="ListParagraph"/>
        <w:spacing w:after="0" w:line="360" w:lineRule="auto"/>
        <w:ind w:left="1134"/>
        <w:jc w:val="both"/>
        <w:rPr>
          <w:rFonts w:ascii="Arial" w:hAnsi="Arial" w:cs="Arial"/>
          <w:b/>
        </w:rPr>
      </w:pPr>
    </w:p>
    <w:p w14:paraId="5EEDDEB1" w14:textId="79DF642A" w:rsidR="00F5336D" w:rsidRPr="001038FB" w:rsidRDefault="009F59A3" w:rsidP="001038FB">
      <w:pPr>
        <w:pStyle w:val="ListParagraph"/>
        <w:numPr>
          <w:ilvl w:val="1"/>
          <w:numId w:val="4"/>
        </w:numPr>
        <w:spacing w:after="0" w:line="360" w:lineRule="auto"/>
        <w:ind w:left="1134" w:hanging="567"/>
        <w:jc w:val="both"/>
        <w:rPr>
          <w:rFonts w:ascii="Arial" w:hAnsi="Arial" w:cs="Arial"/>
          <w:b/>
        </w:rPr>
      </w:pPr>
      <w:r w:rsidRPr="006D427E">
        <w:rPr>
          <w:rFonts w:ascii="Arial" w:hAnsi="Arial" w:cs="Arial"/>
          <w:b/>
        </w:rPr>
        <w:t>Planned transborder flows of personal i</w:t>
      </w:r>
      <w:r w:rsidR="00E90FA3" w:rsidRPr="006D427E">
        <w:rPr>
          <w:rFonts w:ascii="Arial" w:hAnsi="Arial" w:cs="Arial"/>
          <w:b/>
        </w:rPr>
        <w:t>nformation</w:t>
      </w:r>
      <w:r w:rsidR="001038FB">
        <w:rPr>
          <w:rFonts w:ascii="Arial" w:hAnsi="Arial" w:cs="Arial"/>
          <w:b/>
        </w:rPr>
        <w:t xml:space="preserve"> – Not applicable to CTS Brokers PTY LTD</w:t>
      </w:r>
    </w:p>
    <w:p w14:paraId="1965F7F3" w14:textId="77777777" w:rsidR="00050A67" w:rsidRPr="006D427E" w:rsidRDefault="00050A67" w:rsidP="006D427E">
      <w:pPr>
        <w:spacing w:after="0" w:line="360" w:lineRule="auto"/>
        <w:ind w:left="414" w:firstLine="720"/>
        <w:jc w:val="both"/>
        <w:rPr>
          <w:rFonts w:ascii="Arial" w:hAnsi="Arial" w:cs="Arial"/>
          <w:b/>
        </w:rPr>
      </w:pPr>
    </w:p>
    <w:p w14:paraId="77E5E650" w14:textId="77777777" w:rsidR="00E90FA3" w:rsidRPr="006D427E" w:rsidRDefault="00E90FA3" w:rsidP="006D427E">
      <w:pPr>
        <w:pStyle w:val="ListParagraph"/>
        <w:numPr>
          <w:ilvl w:val="1"/>
          <w:numId w:val="4"/>
        </w:numPr>
        <w:spacing w:after="0" w:line="360" w:lineRule="auto"/>
        <w:ind w:left="1134" w:hanging="567"/>
        <w:jc w:val="both"/>
        <w:rPr>
          <w:rFonts w:ascii="Arial" w:hAnsi="Arial" w:cs="Arial"/>
          <w:b/>
        </w:rPr>
      </w:pPr>
      <w:r w:rsidRPr="006D427E">
        <w:rPr>
          <w:rFonts w:ascii="Arial" w:hAnsi="Arial" w:cs="Arial"/>
          <w:b/>
        </w:rPr>
        <w:t xml:space="preserve">General </w:t>
      </w:r>
      <w:r w:rsidR="00D75F60" w:rsidRPr="006D427E">
        <w:rPr>
          <w:rFonts w:ascii="Arial" w:hAnsi="Arial" w:cs="Arial"/>
          <w:b/>
        </w:rPr>
        <w:t xml:space="preserve">description </w:t>
      </w:r>
      <w:r w:rsidRPr="006D427E">
        <w:rPr>
          <w:rFonts w:ascii="Arial" w:hAnsi="Arial" w:cs="Arial"/>
          <w:b/>
        </w:rPr>
        <w:t>of Information Security Measures</w:t>
      </w:r>
      <w:r w:rsidR="007A5AA5" w:rsidRPr="006D427E">
        <w:rPr>
          <w:rFonts w:ascii="Arial" w:hAnsi="Arial" w:cs="Arial"/>
        </w:rPr>
        <w:t xml:space="preserve"> </w:t>
      </w:r>
      <w:r w:rsidR="007A5AA5" w:rsidRPr="006D427E">
        <w:rPr>
          <w:rFonts w:ascii="Arial" w:hAnsi="Arial" w:cs="Arial"/>
          <w:b/>
        </w:rPr>
        <w:t>to be implemented by the responsible party to ensure the confidentiality, integrity and availability of the information</w:t>
      </w:r>
    </w:p>
    <w:p w14:paraId="470BD3F1" w14:textId="71A357F5" w:rsidR="00A511BB" w:rsidRDefault="001038FB" w:rsidP="001038FB">
      <w:pPr>
        <w:pStyle w:val="ListParagraph"/>
        <w:spacing w:after="0" w:line="360" w:lineRule="auto"/>
        <w:ind w:left="1134"/>
        <w:jc w:val="both"/>
        <w:rPr>
          <w:rFonts w:ascii="Arial" w:hAnsi="Arial" w:cs="Arial"/>
          <w:i/>
        </w:rPr>
      </w:pPr>
      <w:proofErr w:type="spellStart"/>
      <w:r>
        <w:rPr>
          <w:rFonts w:ascii="Arial" w:hAnsi="Arial" w:cs="Arial"/>
          <w:i/>
        </w:rPr>
        <w:t>Anti virus</w:t>
      </w:r>
      <w:proofErr w:type="spellEnd"/>
      <w:r>
        <w:rPr>
          <w:rFonts w:ascii="Arial" w:hAnsi="Arial" w:cs="Arial"/>
          <w:i/>
        </w:rPr>
        <w:t xml:space="preserve"> and Anti – malware Solutions. </w:t>
      </w:r>
    </w:p>
    <w:p w14:paraId="2BCE9AF2" w14:textId="77777777" w:rsidR="00FB4740" w:rsidRPr="006D427E" w:rsidRDefault="00FB4740" w:rsidP="006D427E">
      <w:pPr>
        <w:spacing w:after="0" w:line="360" w:lineRule="auto"/>
        <w:jc w:val="both"/>
        <w:rPr>
          <w:rFonts w:ascii="Arial" w:hAnsi="Arial" w:cs="Arial"/>
          <w:i/>
        </w:rPr>
      </w:pPr>
    </w:p>
    <w:p w14:paraId="301AF9F3" w14:textId="77777777" w:rsidR="00A511BB" w:rsidRPr="006D427E" w:rsidRDefault="00A511BB" w:rsidP="006D427E">
      <w:pPr>
        <w:pStyle w:val="ListParagraph"/>
        <w:keepNext/>
        <w:keepLines/>
        <w:numPr>
          <w:ilvl w:val="0"/>
          <w:numId w:val="4"/>
        </w:numPr>
        <w:spacing w:after="0" w:line="360" w:lineRule="auto"/>
        <w:ind w:left="567" w:hanging="567"/>
        <w:jc w:val="both"/>
        <w:outlineLvl w:val="0"/>
        <w:rPr>
          <w:rFonts w:ascii="Arial" w:eastAsiaTheme="majorEastAsia" w:hAnsi="Arial" w:cs="Arial"/>
          <w:b/>
          <w:bCs/>
        </w:rPr>
      </w:pPr>
      <w:bookmarkStart w:id="7" w:name="_Toc70544941"/>
      <w:r w:rsidRPr="006D427E">
        <w:rPr>
          <w:rFonts w:ascii="Arial" w:eastAsiaTheme="majorEastAsia" w:hAnsi="Arial" w:cs="Arial"/>
          <w:b/>
          <w:bCs/>
        </w:rPr>
        <w:t>AVAILABILITY OF THE MANUAL</w:t>
      </w:r>
      <w:bookmarkEnd w:id="7"/>
    </w:p>
    <w:p w14:paraId="15F3B66C" w14:textId="77777777" w:rsidR="00A511BB" w:rsidRPr="006D427E" w:rsidRDefault="00A511BB" w:rsidP="006D427E">
      <w:pPr>
        <w:spacing w:after="0" w:line="360" w:lineRule="auto"/>
        <w:ind w:left="567"/>
        <w:jc w:val="both"/>
        <w:rPr>
          <w:rFonts w:ascii="Arial" w:hAnsi="Arial" w:cs="Arial"/>
        </w:rPr>
      </w:pPr>
    </w:p>
    <w:p w14:paraId="41AA0A3A" w14:textId="77777777" w:rsidR="00A511BB" w:rsidRPr="006D427E" w:rsidRDefault="00A511BB" w:rsidP="006D427E">
      <w:pPr>
        <w:numPr>
          <w:ilvl w:val="1"/>
          <w:numId w:val="4"/>
        </w:numPr>
        <w:spacing w:after="0" w:line="360" w:lineRule="auto"/>
        <w:ind w:left="1134" w:hanging="567"/>
        <w:contextualSpacing/>
        <w:jc w:val="both"/>
        <w:rPr>
          <w:rFonts w:ascii="Arial" w:hAnsi="Arial" w:cs="Arial"/>
        </w:rPr>
      </w:pPr>
      <w:r w:rsidRPr="006D427E">
        <w:rPr>
          <w:rFonts w:ascii="Arial" w:hAnsi="Arial" w:cs="Arial"/>
        </w:rPr>
        <w:t xml:space="preserve">A copy of the Manual is available- </w:t>
      </w:r>
    </w:p>
    <w:p w14:paraId="3357275E" w14:textId="77777777" w:rsidR="00A511BB" w:rsidRPr="006D427E" w:rsidRDefault="00A511BB" w:rsidP="006D427E">
      <w:pPr>
        <w:spacing w:after="0" w:line="360" w:lineRule="auto"/>
        <w:ind w:left="1134"/>
        <w:contextualSpacing/>
        <w:jc w:val="both"/>
        <w:rPr>
          <w:rFonts w:ascii="Arial" w:hAnsi="Arial" w:cs="Arial"/>
        </w:rPr>
      </w:pPr>
    </w:p>
    <w:p w14:paraId="318E01E3" w14:textId="2421F037" w:rsidR="00A511BB" w:rsidRPr="0002382D" w:rsidRDefault="00A511BB" w:rsidP="006D427E">
      <w:pPr>
        <w:numPr>
          <w:ilvl w:val="2"/>
          <w:numId w:val="4"/>
        </w:numPr>
        <w:spacing w:after="0" w:line="360" w:lineRule="auto"/>
        <w:ind w:left="1985" w:hanging="851"/>
        <w:contextualSpacing/>
        <w:jc w:val="both"/>
        <w:rPr>
          <w:rFonts w:ascii="Arial" w:hAnsi="Arial" w:cs="Arial"/>
        </w:rPr>
      </w:pPr>
      <w:r w:rsidRPr="0002382D">
        <w:rPr>
          <w:rFonts w:ascii="Arial" w:hAnsi="Arial" w:cs="Arial"/>
        </w:rPr>
        <w:t xml:space="preserve">on </w:t>
      </w:r>
      <w:r w:rsidR="00A16CF0">
        <w:rPr>
          <w:rFonts w:ascii="Arial" w:hAnsi="Arial" w:cs="Arial"/>
        </w:rPr>
        <w:t>www.cts-brokers.co.za</w:t>
      </w:r>
      <w:r w:rsidR="00D75F60" w:rsidRPr="0002382D">
        <w:rPr>
          <w:rFonts w:ascii="Arial" w:hAnsi="Arial" w:cs="Arial"/>
        </w:rPr>
        <w:t xml:space="preserve"> if </w:t>
      </w:r>
      <w:proofErr w:type="gramStart"/>
      <w:r w:rsidR="00D75F60" w:rsidRPr="0002382D">
        <w:rPr>
          <w:rFonts w:ascii="Arial" w:hAnsi="Arial" w:cs="Arial"/>
        </w:rPr>
        <w:t>any</w:t>
      </w:r>
      <w:r w:rsidRPr="0002382D">
        <w:rPr>
          <w:rFonts w:ascii="Arial" w:hAnsi="Arial" w:cs="Arial"/>
        </w:rPr>
        <w:t>;</w:t>
      </w:r>
      <w:proofErr w:type="gramEnd"/>
    </w:p>
    <w:p w14:paraId="2FEB38E8" w14:textId="77777777" w:rsidR="00A511BB" w:rsidRPr="006D427E" w:rsidRDefault="00A511BB" w:rsidP="006D427E">
      <w:pPr>
        <w:spacing w:after="0" w:line="360" w:lineRule="auto"/>
        <w:ind w:left="1985"/>
        <w:contextualSpacing/>
        <w:jc w:val="both"/>
        <w:rPr>
          <w:rFonts w:ascii="Arial" w:hAnsi="Arial" w:cs="Arial"/>
          <w:highlight w:val="yellow"/>
        </w:rPr>
      </w:pPr>
    </w:p>
    <w:p w14:paraId="6DF2F525" w14:textId="7AA8B337" w:rsidR="00A511BB" w:rsidRDefault="00A511BB" w:rsidP="006D427E">
      <w:pPr>
        <w:numPr>
          <w:ilvl w:val="2"/>
          <w:numId w:val="4"/>
        </w:numPr>
        <w:spacing w:after="0" w:line="360" w:lineRule="auto"/>
        <w:ind w:left="1985" w:hanging="851"/>
        <w:contextualSpacing/>
        <w:jc w:val="both"/>
        <w:rPr>
          <w:rFonts w:ascii="Arial" w:hAnsi="Arial" w:cs="Arial"/>
        </w:rPr>
      </w:pPr>
      <w:r w:rsidRPr="006D427E">
        <w:rPr>
          <w:rFonts w:ascii="Arial" w:hAnsi="Arial" w:cs="Arial"/>
        </w:rPr>
        <w:t xml:space="preserve">head office of the </w:t>
      </w:r>
      <w:r w:rsidR="00A16CF0">
        <w:rPr>
          <w:rFonts w:ascii="Arial" w:hAnsi="Arial" w:cs="Arial"/>
        </w:rPr>
        <w:t xml:space="preserve">CTS Brokers PTY </w:t>
      </w:r>
      <w:proofErr w:type="gramStart"/>
      <w:r w:rsidR="00A16CF0">
        <w:rPr>
          <w:rFonts w:ascii="Arial" w:hAnsi="Arial" w:cs="Arial"/>
        </w:rPr>
        <w:t>LTD</w:t>
      </w:r>
      <w:r w:rsidRPr="006D427E">
        <w:rPr>
          <w:rFonts w:ascii="Arial" w:hAnsi="Arial" w:cs="Arial"/>
        </w:rPr>
        <w:t xml:space="preserve">  for</w:t>
      </w:r>
      <w:proofErr w:type="gramEnd"/>
      <w:r w:rsidRPr="006D427E">
        <w:rPr>
          <w:rFonts w:ascii="Arial" w:hAnsi="Arial" w:cs="Arial"/>
        </w:rPr>
        <w:t xml:space="preserve"> public inspection during normal business </w:t>
      </w:r>
      <w:proofErr w:type="gramStart"/>
      <w:r w:rsidRPr="006D427E">
        <w:rPr>
          <w:rFonts w:ascii="Arial" w:hAnsi="Arial" w:cs="Arial"/>
        </w:rPr>
        <w:t>hours;</w:t>
      </w:r>
      <w:proofErr w:type="gramEnd"/>
    </w:p>
    <w:p w14:paraId="1CB3769E" w14:textId="77777777" w:rsidR="00B45CFA" w:rsidRPr="006D427E" w:rsidRDefault="00B45CFA" w:rsidP="00B45CFA">
      <w:pPr>
        <w:spacing w:after="0" w:line="360" w:lineRule="auto"/>
        <w:contextualSpacing/>
        <w:jc w:val="both"/>
        <w:rPr>
          <w:rFonts w:ascii="Arial" w:hAnsi="Arial" w:cs="Arial"/>
        </w:rPr>
      </w:pPr>
    </w:p>
    <w:p w14:paraId="2BDA4DB6" w14:textId="77777777" w:rsidR="00A511BB" w:rsidRPr="006D427E" w:rsidRDefault="00A511BB" w:rsidP="006D427E">
      <w:pPr>
        <w:numPr>
          <w:ilvl w:val="2"/>
          <w:numId w:val="4"/>
        </w:numPr>
        <w:spacing w:after="0" w:line="360" w:lineRule="auto"/>
        <w:ind w:left="1985" w:hanging="851"/>
        <w:contextualSpacing/>
        <w:jc w:val="both"/>
        <w:rPr>
          <w:rFonts w:ascii="Arial" w:hAnsi="Arial" w:cs="Arial"/>
        </w:rPr>
      </w:pPr>
      <w:r w:rsidRPr="006D427E">
        <w:rPr>
          <w:rFonts w:ascii="Arial" w:hAnsi="Arial" w:cs="Arial"/>
        </w:rPr>
        <w:lastRenderedPageBreak/>
        <w:t xml:space="preserve">to any person upon request and upon the payment of a reasonable </w:t>
      </w:r>
      <w:r w:rsidR="00D75F60" w:rsidRPr="006D427E">
        <w:rPr>
          <w:rFonts w:ascii="Arial" w:hAnsi="Arial" w:cs="Arial"/>
        </w:rPr>
        <w:t>prescribed fee; and</w:t>
      </w:r>
    </w:p>
    <w:p w14:paraId="70E40F70" w14:textId="77777777" w:rsidR="00D75F60" w:rsidRPr="006D427E" w:rsidRDefault="00D75F60" w:rsidP="006D427E">
      <w:pPr>
        <w:pStyle w:val="ListParagraph"/>
        <w:spacing w:after="0" w:line="360" w:lineRule="auto"/>
        <w:jc w:val="both"/>
        <w:rPr>
          <w:rFonts w:ascii="Arial" w:hAnsi="Arial" w:cs="Arial"/>
        </w:rPr>
      </w:pPr>
    </w:p>
    <w:p w14:paraId="78313119" w14:textId="77777777" w:rsidR="00D75F60" w:rsidRPr="006D427E" w:rsidRDefault="00D75F60" w:rsidP="006D427E">
      <w:pPr>
        <w:numPr>
          <w:ilvl w:val="2"/>
          <w:numId w:val="4"/>
        </w:numPr>
        <w:spacing w:after="0" w:line="360" w:lineRule="auto"/>
        <w:ind w:left="1985" w:hanging="851"/>
        <w:contextualSpacing/>
        <w:jc w:val="both"/>
        <w:rPr>
          <w:rFonts w:ascii="Arial" w:hAnsi="Arial" w:cs="Arial"/>
        </w:rPr>
      </w:pPr>
      <w:r w:rsidRPr="006D427E">
        <w:rPr>
          <w:rFonts w:ascii="Arial" w:hAnsi="Arial" w:cs="Arial"/>
        </w:rPr>
        <w:t>to the Information Regulator upon request.</w:t>
      </w:r>
    </w:p>
    <w:p w14:paraId="12357E33" w14:textId="77777777" w:rsidR="009E5A32" w:rsidRPr="006D427E" w:rsidRDefault="009E5A32" w:rsidP="006D427E">
      <w:pPr>
        <w:spacing w:after="0" w:line="360" w:lineRule="auto"/>
        <w:contextualSpacing/>
        <w:jc w:val="both"/>
        <w:rPr>
          <w:rFonts w:ascii="Arial" w:hAnsi="Arial" w:cs="Arial"/>
        </w:rPr>
      </w:pPr>
    </w:p>
    <w:p w14:paraId="29373695" w14:textId="77777777" w:rsidR="009E5A32" w:rsidRPr="00453EDC" w:rsidRDefault="009E5A32" w:rsidP="00453EDC">
      <w:pPr>
        <w:pStyle w:val="ListParagraph"/>
        <w:numPr>
          <w:ilvl w:val="1"/>
          <w:numId w:val="4"/>
        </w:numPr>
        <w:spacing w:after="0" w:line="360" w:lineRule="auto"/>
        <w:ind w:left="1134" w:hanging="567"/>
        <w:jc w:val="both"/>
        <w:rPr>
          <w:rFonts w:ascii="Arial" w:hAnsi="Arial" w:cs="Arial"/>
        </w:rPr>
      </w:pPr>
      <w:r w:rsidRPr="00453EDC">
        <w:rPr>
          <w:rFonts w:ascii="Arial" w:hAnsi="Arial" w:cs="Arial"/>
        </w:rPr>
        <w:t>A fee for a copy of the Manual, as contemplated in annexure B</w:t>
      </w:r>
      <w:r w:rsidR="00D75F60" w:rsidRPr="00453EDC">
        <w:rPr>
          <w:rFonts w:ascii="Arial" w:hAnsi="Arial" w:cs="Arial"/>
        </w:rPr>
        <w:t xml:space="preserve"> of the Regulations</w:t>
      </w:r>
      <w:r w:rsidRPr="00453EDC">
        <w:rPr>
          <w:rFonts w:ascii="Arial" w:hAnsi="Arial" w:cs="Arial"/>
        </w:rPr>
        <w:t>,</w:t>
      </w:r>
      <w:r w:rsidRPr="00453EDC">
        <w:rPr>
          <w:rFonts w:ascii="Arial" w:hAnsi="Arial" w:cs="Arial"/>
          <w:color w:val="FF0000"/>
        </w:rPr>
        <w:t xml:space="preserve"> </w:t>
      </w:r>
      <w:r w:rsidRPr="00453EDC">
        <w:rPr>
          <w:rFonts w:ascii="Arial" w:hAnsi="Arial" w:cs="Arial"/>
        </w:rPr>
        <w:t xml:space="preserve">shall be payable per each A4-size photocopy made. </w:t>
      </w:r>
    </w:p>
    <w:p w14:paraId="4635B39E" w14:textId="77777777" w:rsidR="00550D5D" w:rsidRDefault="00550D5D" w:rsidP="006D427E">
      <w:pPr>
        <w:spacing w:after="0" w:line="360" w:lineRule="auto"/>
        <w:jc w:val="both"/>
        <w:rPr>
          <w:rFonts w:ascii="Arial" w:hAnsi="Arial" w:cs="Arial"/>
          <w:i/>
        </w:rPr>
      </w:pPr>
    </w:p>
    <w:p w14:paraId="153884CD" w14:textId="77777777" w:rsidR="00FB4740" w:rsidRPr="006D427E" w:rsidRDefault="00FB4740" w:rsidP="006D427E">
      <w:pPr>
        <w:spacing w:after="0" w:line="360" w:lineRule="auto"/>
        <w:jc w:val="both"/>
        <w:rPr>
          <w:rFonts w:ascii="Arial" w:hAnsi="Arial" w:cs="Arial"/>
          <w:i/>
        </w:rPr>
      </w:pPr>
    </w:p>
    <w:p w14:paraId="344B5C21" w14:textId="77777777" w:rsidR="009E5A32" w:rsidRPr="006D427E" w:rsidRDefault="009E5A32" w:rsidP="00453EDC">
      <w:pPr>
        <w:pStyle w:val="ListParagraph"/>
        <w:numPr>
          <w:ilvl w:val="0"/>
          <w:numId w:val="4"/>
        </w:numPr>
        <w:spacing w:after="0" w:line="360" w:lineRule="auto"/>
        <w:ind w:left="567" w:hanging="567"/>
        <w:jc w:val="both"/>
        <w:rPr>
          <w:rFonts w:ascii="Arial" w:hAnsi="Arial" w:cs="Arial"/>
          <w:b/>
          <w:bCs/>
        </w:rPr>
      </w:pPr>
      <w:bookmarkStart w:id="8" w:name="_Toc70544945"/>
      <w:r w:rsidRPr="006D427E">
        <w:rPr>
          <w:rFonts w:ascii="Arial" w:hAnsi="Arial" w:cs="Arial"/>
          <w:b/>
          <w:bCs/>
        </w:rPr>
        <w:t>UPDATING OF THE MANUAL</w:t>
      </w:r>
      <w:bookmarkEnd w:id="8"/>
    </w:p>
    <w:p w14:paraId="4A1A258B" w14:textId="77777777" w:rsidR="009E5A32" w:rsidRPr="006D427E" w:rsidRDefault="009E5A32" w:rsidP="006D427E">
      <w:pPr>
        <w:spacing w:after="0" w:line="360" w:lineRule="auto"/>
        <w:jc w:val="both"/>
        <w:rPr>
          <w:rFonts w:ascii="Arial" w:hAnsi="Arial" w:cs="Arial"/>
          <w:bCs/>
          <w:i/>
        </w:rPr>
      </w:pPr>
    </w:p>
    <w:p w14:paraId="681F313E" w14:textId="0191A91F" w:rsidR="009E5A32" w:rsidRPr="006D427E" w:rsidRDefault="009E5A32" w:rsidP="006D427E">
      <w:pPr>
        <w:spacing w:after="0" w:line="360" w:lineRule="auto"/>
        <w:ind w:left="567"/>
        <w:jc w:val="both"/>
        <w:rPr>
          <w:rFonts w:ascii="Arial" w:hAnsi="Arial" w:cs="Arial"/>
          <w:bCs/>
        </w:rPr>
      </w:pPr>
      <w:r w:rsidRPr="006D427E">
        <w:rPr>
          <w:rFonts w:ascii="Arial" w:hAnsi="Arial" w:cs="Arial"/>
          <w:bCs/>
        </w:rPr>
        <w:t xml:space="preserve">The head of a </w:t>
      </w:r>
      <w:r w:rsidR="00A16CF0">
        <w:rPr>
          <w:rFonts w:ascii="Arial" w:hAnsi="Arial" w:cs="Arial"/>
          <w:bCs/>
        </w:rPr>
        <w:t>CTS Brokers PTY LTD</w:t>
      </w:r>
      <w:r w:rsidRPr="006D427E">
        <w:rPr>
          <w:rFonts w:ascii="Arial" w:hAnsi="Arial" w:cs="Arial"/>
          <w:bCs/>
        </w:rPr>
        <w:t xml:space="preserve"> will on a regular basis</w:t>
      </w:r>
      <w:r w:rsidR="007A413D" w:rsidRPr="006D427E">
        <w:rPr>
          <w:rFonts w:ascii="Arial" w:hAnsi="Arial" w:cs="Arial"/>
          <w:bCs/>
        </w:rPr>
        <w:t xml:space="preserve"> update this</w:t>
      </w:r>
      <w:r w:rsidRPr="006D427E">
        <w:rPr>
          <w:rFonts w:ascii="Arial" w:hAnsi="Arial" w:cs="Arial"/>
          <w:bCs/>
        </w:rPr>
        <w:t xml:space="preserve"> manual.</w:t>
      </w:r>
    </w:p>
    <w:p w14:paraId="0FB0F902" w14:textId="77777777" w:rsidR="007A413D" w:rsidRDefault="007A413D" w:rsidP="006D427E">
      <w:pPr>
        <w:spacing w:after="0" w:line="360" w:lineRule="auto"/>
        <w:jc w:val="both"/>
        <w:rPr>
          <w:rFonts w:ascii="Arial" w:hAnsi="Arial" w:cs="Arial"/>
          <w:b/>
          <w:bCs/>
          <w:i/>
        </w:rPr>
      </w:pPr>
    </w:p>
    <w:p w14:paraId="134D8145" w14:textId="77777777" w:rsidR="00FB4740" w:rsidRPr="006D427E" w:rsidRDefault="00FB4740" w:rsidP="006D427E">
      <w:pPr>
        <w:spacing w:after="0" w:line="360" w:lineRule="auto"/>
        <w:jc w:val="both"/>
        <w:rPr>
          <w:rFonts w:ascii="Arial" w:hAnsi="Arial" w:cs="Arial"/>
          <w:b/>
          <w:bCs/>
          <w:i/>
        </w:rPr>
      </w:pPr>
    </w:p>
    <w:p w14:paraId="1F64E8BE" w14:textId="77777777" w:rsidR="007A413D" w:rsidRPr="006D427E" w:rsidRDefault="007A413D" w:rsidP="006D427E">
      <w:pPr>
        <w:spacing w:after="0" w:line="360" w:lineRule="auto"/>
        <w:jc w:val="both"/>
        <w:rPr>
          <w:rFonts w:ascii="Arial" w:hAnsi="Arial" w:cs="Arial"/>
          <w:b/>
          <w:bCs/>
          <w:i/>
        </w:rPr>
      </w:pPr>
      <w:r w:rsidRPr="006D427E">
        <w:rPr>
          <w:rFonts w:ascii="Arial" w:hAnsi="Arial" w:cs="Arial"/>
          <w:b/>
          <w:bCs/>
          <w:i/>
        </w:rPr>
        <w:t>Issued by</w:t>
      </w:r>
    </w:p>
    <w:p w14:paraId="7D418F18" w14:textId="77777777" w:rsidR="00891CE8" w:rsidRDefault="00891CE8" w:rsidP="006D427E">
      <w:pPr>
        <w:spacing w:after="0" w:line="360" w:lineRule="auto"/>
        <w:jc w:val="both"/>
        <w:rPr>
          <w:rFonts w:ascii="Arial" w:hAnsi="Arial" w:cs="Arial"/>
          <w:b/>
          <w:bCs/>
          <w:i/>
        </w:rPr>
      </w:pPr>
    </w:p>
    <w:p w14:paraId="571B9643" w14:textId="77777777" w:rsidR="00FB4740" w:rsidRDefault="00FB4740" w:rsidP="006D427E">
      <w:pPr>
        <w:spacing w:after="0" w:line="360" w:lineRule="auto"/>
        <w:jc w:val="both"/>
        <w:rPr>
          <w:rFonts w:ascii="Arial" w:hAnsi="Arial" w:cs="Arial"/>
          <w:b/>
          <w:bCs/>
          <w:i/>
        </w:rPr>
      </w:pPr>
    </w:p>
    <w:p w14:paraId="58605CA2" w14:textId="77777777" w:rsidR="00FB4740" w:rsidRPr="006D427E" w:rsidRDefault="00FB4740" w:rsidP="006D427E">
      <w:pPr>
        <w:spacing w:after="0" w:line="360" w:lineRule="auto"/>
        <w:jc w:val="both"/>
        <w:rPr>
          <w:rFonts w:ascii="Arial" w:hAnsi="Arial" w:cs="Arial"/>
          <w:b/>
          <w:bCs/>
          <w:i/>
        </w:rPr>
      </w:pPr>
    </w:p>
    <w:p w14:paraId="03CE99F5" w14:textId="77777777" w:rsidR="00891CE8" w:rsidRPr="006D427E" w:rsidRDefault="00035218" w:rsidP="006D427E">
      <w:pPr>
        <w:spacing w:after="0" w:line="360" w:lineRule="auto"/>
        <w:jc w:val="both"/>
        <w:rPr>
          <w:rFonts w:ascii="Arial" w:hAnsi="Arial" w:cs="Arial"/>
          <w:b/>
          <w:bCs/>
          <w:i/>
        </w:rPr>
      </w:pPr>
      <w:r w:rsidRPr="006D427E">
        <w:rPr>
          <w:rFonts w:ascii="Arial" w:hAnsi="Arial" w:cs="Arial"/>
          <w:b/>
          <w:bCs/>
          <w:i/>
        </w:rPr>
        <w:t>___________________________________________________</w:t>
      </w:r>
    </w:p>
    <w:p w14:paraId="27F4FD15" w14:textId="73088F96" w:rsidR="007A413D" w:rsidRPr="006D427E" w:rsidRDefault="00A16CF0" w:rsidP="006D427E">
      <w:pPr>
        <w:spacing w:after="0" w:line="360" w:lineRule="auto"/>
        <w:jc w:val="both"/>
        <w:rPr>
          <w:rFonts w:ascii="Arial" w:hAnsi="Arial" w:cs="Arial"/>
          <w:b/>
          <w:bCs/>
          <w:i/>
        </w:rPr>
      </w:pPr>
      <w:r>
        <w:rPr>
          <w:rFonts w:ascii="Arial" w:hAnsi="Arial" w:cs="Arial"/>
          <w:b/>
          <w:bCs/>
          <w:i/>
        </w:rPr>
        <w:t>Andre Jacobus Greyling</w:t>
      </w:r>
    </w:p>
    <w:p w14:paraId="50C6B6F2" w14:textId="79B831E9" w:rsidR="009E5A32" w:rsidRDefault="00A16CF0" w:rsidP="006D427E">
      <w:pPr>
        <w:spacing w:after="0" w:line="360" w:lineRule="auto"/>
        <w:jc w:val="both"/>
        <w:rPr>
          <w:rFonts w:ascii="Arial" w:hAnsi="Arial" w:cs="Arial"/>
          <w:b/>
          <w:bCs/>
          <w:i/>
        </w:rPr>
      </w:pPr>
      <w:r>
        <w:rPr>
          <w:rFonts w:ascii="Arial" w:hAnsi="Arial" w:cs="Arial"/>
          <w:b/>
          <w:bCs/>
          <w:i/>
        </w:rPr>
        <w:t>Managing Director</w:t>
      </w:r>
    </w:p>
    <w:p w14:paraId="5378B8B1" w14:textId="77777777" w:rsidR="007F5C36" w:rsidRDefault="007F5C36" w:rsidP="006D427E">
      <w:pPr>
        <w:spacing w:after="0" w:line="360" w:lineRule="auto"/>
        <w:jc w:val="both"/>
        <w:rPr>
          <w:rFonts w:ascii="Arial" w:hAnsi="Arial" w:cs="Arial"/>
          <w:b/>
          <w:bCs/>
          <w:i/>
        </w:rPr>
      </w:pPr>
    </w:p>
    <w:p w14:paraId="40B6C078" w14:textId="77777777" w:rsidR="007F5C36" w:rsidRDefault="007F5C36" w:rsidP="006D427E">
      <w:pPr>
        <w:spacing w:after="0" w:line="360" w:lineRule="auto"/>
        <w:jc w:val="both"/>
        <w:rPr>
          <w:rFonts w:ascii="Arial" w:hAnsi="Arial" w:cs="Arial"/>
          <w:b/>
          <w:bCs/>
          <w:i/>
        </w:rPr>
      </w:pPr>
    </w:p>
    <w:p w14:paraId="02798887" w14:textId="77777777" w:rsidR="007F5C36" w:rsidRDefault="007F5C36" w:rsidP="006D427E">
      <w:pPr>
        <w:spacing w:after="0" w:line="360" w:lineRule="auto"/>
        <w:jc w:val="both"/>
        <w:rPr>
          <w:rFonts w:ascii="Arial" w:hAnsi="Arial" w:cs="Arial"/>
          <w:b/>
          <w:bCs/>
          <w:i/>
        </w:rPr>
      </w:pPr>
    </w:p>
    <w:p w14:paraId="7D729026" w14:textId="77777777" w:rsidR="007F5C36" w:rsidRDefault="007F5C36" w:rsidP="006D427E">
      <w:pPr>
        <w:spacing w:after="0" w:line="360" w:lineRule="auto"/>
        <w:jc w:val="both"/>
        <w:rPr>
          <w:rFonts w:ascii="Arial" w:hAnsi="Arial" w:cs="Arial"/>
          <w:b/>
          <w:bCs/>
          <w:i/>
        </w:rPr>
      </w:pPr>
    </w:p>
    <w:p w14:paraId="3B107641" w14:textId="77777777" w:rsidR="007F5C36" w:rsidRDefault="007F5C36" w:rsidP="006D427E">
      <w:pPr>
        <w:spacing w:after="0" w:line="360" w:lineRule="auto"/>
        <w:jc w:val="both"/>
        <w:rPr>
          <w:rFonts w:ascii="Arial" w:hAnsi="Arial" w:cs="Arial"/>
          <w:b/>
          <w:bCs/>
          <w:i/>
        </w:rPr>
      </w:pPr>
    </w:p>
    <w:p w14:paraId="5D8B5787" w14:textId="77777777" w:rsidR="007F5C36" w:rsidRDefault="007F5C36" w:rsidP="006D427E">
      <w:pPr>
        <w:spacing w:after="0" w:line="360" w:lineRule="auto"/>
        <w:jc w:val="both"/>
        <w:rPr>
          <w:rFonts w:ascii="Arial" w:hAnsi="Arial" w:cs="Arial"/>
          <w:b/>
          <w:bCs/>
          <w:i/>
        </w:rPr>
      </w:pPr>
    </w:p>
    <w:p w14:paraId="1B349E13" w14:textId="77777777" w:rsidR="007F5C36" w:rsidRDefault="007F5C36" w:rsidP="006D427E">
      <w:pPr>
        <w:spacing w:after="0" w:line="360" w:lineRule="auto"/>
        <w:jc w:val="both"/>
        <w:rPr>
          <w:rFonts w:ascii="Arial" w:hAnsi="Arial" w:cs="Arial"/>
          <w:b/>
          <w:bCs/>
          <w:i/>
        </w:rPr>
      </w:pPr>
    </w:p>
    <w:p w14:paraId="5784ADA1" w14:textId="77777777" w:rsidR="007F5C36" w:rsidRDefault="007F5C36" w:rsidP="006D427E">
      <w:pPr>
        <w:spacing w:after="0" w:line="360" w:lineRule="auto"/>
        <w:jc w:val="both"/>
        <w:rPr>
          <w:rFonts w:ascii="Arial" w:hAnsi="Arial" w:cs="Arial"/>
          <w:b/>
          <w:bCs/>
          <w:i/>
        </w:rPr>
      </w:pPr>
    </w:p>
    <w:p w14:paraId="287F23FF" w14:textId="77777777" w:rsidR="00EB1297" w:rsidRDefault="00EB1297" w:rsidP="006D427E">
      <w:pPr>
        <w:spacing w:after="0" w:line="360" w:lineRule="auto"/>
        <w:jc w:val="both"/>
        <w:rPr>
          <w:rFonts w:ascii="Arial" w:hAnsi="Arial" w:cs="Arial"/>
          <w:b/>
          <w:bCs/>
          <w:i/>
        </w:rPr>
      </w:pPr>
    </w:p>
    <w:p w14:paraId="56E362EC" w14:textId="77777777" w:rsidR="00EB1297" w:rsidRDefault="00EB1297" w:rsidP="006D427E">
      <w:pPr>
        <w:spacing w:after="0" w:line="360" w:lineRule="auto"/>
        <w:jc w:val="both"/>
        <w:rPr>
          <w:rFonts w:ascii="Arial" w:hAnsi="Arial" w:cs="Arial"/>
          <w:b/>
          <w:bCs/>
          <w:i/>
        </w:rPr>
      </w:pPr>
    </w:p>
    <w:p w14:paraId="5B3F743A" w14:textId="77777777" w:rsidR="00EB1297" w:rsidRDefault="00EB1297" w:rsidP="006D427E">
      <w:pPr>
        <w:spacing w:after="0" w:line="360" w:lineRule="auto"/>
        <w:jc w:val="both"/>
        <w:rPr>
          <w:rFonts w:ascii="Arial" w:hAnsi="Arial" w:cs="Arial"/>
          <w:b/>
          <w:bCs/>
          <w:i/>
        </w:rPr>
      </w:pPr>
    </w:p>
    <w:p w14:paraId="2EE66774" w14:textId="77777777" w:rsidR="00EB1297" w:rsidRDefault="00EB1297" w:rsidP="006D427E">
      <w:pPr>
        <w:spacing w:after="0" w:line="360" w:lineRule="auto"/>
        <w:jc w:val="both"/>
        <w:rPr>
          <w:rFonts w:ascii="Arial" w:hAnsi="Arial" w:cs="Arial"/>
          <w:b/>
          <w:bCs/>
          <w:i/>
        </w:rPr>
      </w:pPr>
    </w:p>
    <w:p w14:paraId="37ADFF2F" w14:textId="77777777" w:rsidR="00EB1297" w:rsidRDefault="00EB1297" w:rsidP="006D427E">
      <w:pPr>
        <w:spacing w:after="0" w:line="360" w:lineRule="auto"/>
        <w:jc w:val="both"/>
        <w:rPr>
          <w:rFonts w:ascii="Arial" w:hAnsi="Arial" w:cs="Arial"/>
          <w:b/>
          <w:bCs/>
          <w:i/>
        </w:rPr>
      </w:pPr>
    </w:p>
    <w:p w14:paraId="4E759485" w14:textId="77777777" w:rsidR="007F5C36" w:rsidRDefault="007F5C36" w:rsidP="006D427E">
      <w:pPr>
        <w:spacing w:after="0" w:line="360" w:lineRule="auto"/>
        <w:jc w:val="both"/>
        <w:rPr>
          <w:rFonts w:ascii="Arial" w:hAnsi="Arial" w:cs="Arial"/>
          <w:b/>
          <w:bCs/>
          <w:i/>
        </w:rPr>
      </w:pPr>
    </w:p>
    <w:p w14:paraId="7FEBA732" w14:textId="77777777" w:rsidR="007F5C36" w:rsidRDefault="007F5C36" w:rsidP="006D427E">
      <w:pPr>
        <w:spacing w:after="0" w:line="360" w:lineRule="auto"/>
        <w:jc w:val="both"/>
        <w:rPr>
          <w:rFonts w:ascii="Arial" w:hAnsi="Arial" w:cs="Arial"/>
          <w:i/>
        </w:rPr>
      </w:pPr>
    </w:p>
    <w:p w14:paraId="4B2EDB1E" w14:textId="77777777" w:rsidR="00F4545C" w:rsidRDefault="00F4545C" w:rsidP="00F4545C">
      <w:pPr>
        <w:pStyle w:val="Default"/>
      </w:pPr>
    </w:p>
    <w:p w14:paraId="066C7FCA" w14:textId="0B6F0C94" w:rsidR="00F4545C" w:rsidRPr="00F4545C" w:rsidRDefault="00F4545C" w:rsidP="00F4545C">
      <w:pPr>
        <w:pStyle w:val="Default"/>
        <w:jc w:val="center"/>
        <w:rPr>
          <w:b/>
          <w:bCs/>
          <w:sz w:val="32"/>
          <w:szCs w:val="32"/>
        </w:rPr>
      </w:pPr>
      <w:r>
        <w:rPr>
          <w:b/>
          <w:bCs/>
          <w:sz w:val="32"/>
          <w:szCs w:val="32"/>
        </w:rPr>
        <w:t>FORM 2</w:t>
      </w:r>
    </w:p>
    <w:p w14:paraId="09F058F6" w14:textId="3E4232FA" w:rsidR="00F4545C" w:rsidRDefault="00F4545C" w:rsidP="00F4545C">
      <w:pPr>
        <w:pStyle w:val="Default"/>
        <w:jc w:val="center"/>
        <w:rPr>
          <w:sz w:val="32"/>
          <w:szCs w:val="32"/>
        </w:rPr>
      </w:pPr>
      <w:r>
        <w:rPr>
          <w:b/>
          <w:bCs/>
          <w:sz w:val="32"/>
          <w:szCs w:val="32"/>
        </w:rPr>
        <w:t>REQUEST FOR ACCESS TO RECORD</w:t>
      </w:r>
    </w:p>
    <w:p w14:paraId="6491985A" w14:textId="0CAA76EB" w:rsidR="00F4545C" w:rsidRDefault="00F4545C" w:rsidP="00F4545C">
      <w:pPr>
        <w:pStyle w:val="Default"/>
        <w:jc w:val="center"/>
        <w:rPr>
          <w:sz w:val="20"/>
          <w:szCs w:val="20"/>
        </w:rPr>
      </w:pPr>
      <w:r>
        <w:rPr>
          <w:sz w:val="20"/>
          <w:szCs w:val="20"/>
        </w:rPr>
        <w:t>[Regulation 7]</w:t>
      </w:r>
    </w:p>
    <w:p w14:paraId="4512784C" w14:textId="77777777" w:rsidR="00F4545C" w:rsidRDefault="00F4545C" w:rsidP="00F4545C">
      <w:pPr>
        <w:pStyle w:val="Default"/>
        <w:rPr>
          <w:b/>
          <w:bCs/>
          <w:sz w:val="20"/>
          <w:szCs w:val="20"/>
        </w:rPr>
      </w:pPr>
    </w:p>
    <w:p w14:paraId="408E9D5F" w14:textId="25B8FEC4" w:rsidR="00F4545C" w:rsidRDefault="00F4545C" w:rsidP="00F4545C">
      <w:pPr>
        <w:pStyle w:val="Default"/>
        <w:rPr>
          <w:b/>
          <w:bCs/>
          <w:sz w:val="20"/>
          <w:szCs w:val="20"/>
        </w:rPr>
      </w:pPr>
      <w:r>
        <w:rPr>
          <w:b/>
          <w:bCs/>
          <w:sz w:val="20"/>
          <w:szCs w:val="20"/>
        </w:rPr>
        <w:t xml:space="preserve">NOTE: </w:t>
      </w:r>
    </w:p>
    <w:p w14:paraId="6B93F208" w14:textId="77777777" w:rsidR="00F4545C" w:rsidRDefault="00F4545C" w:rsidP="00F4545C">
      <w:pPr>
        <w:pStyle w:val="Default"/>
        <w:rPr>
          <w:sz w:val="20"/>
          <w:szCs w:val="20"/>
        </w:rPr>
      </w:pPr>
    </w:p>
    <w:p w14:paraId="3A3815D6" w14:textId="77777777" w:rsidR="00F4545C" w:rsidRDefault="00F4545C" w:rsidP="00F4545C">
      <w:pPr>
        <w:pStyle w:val="Default"/>
        <w:rPr>
          <w:sz w:val="20"/>
          <w:szCs w:val="20"/>
        </w:rPr>
      </w:pPr>
      <w:r>
        <w:rPr>
          <w:i/>
          <w:iCs/>
          <w:sz w:val="20"/>
          <w:szCs w:val="20"/>
        </w:rPr>
        <w:t>1.Proof of identity must be attached by the requester.</w:t>
      </w:r>
    </w:p>
    <w:p w14:paraId="14AA81CB" w14:textId="77777777" w:rsidR="00F4545C" w:rsidRDefault="00F4545C" w:rsidP="00F4545C">
      <w:pPr>
        <w:pStyle w:val="Default"/>
        <w:rPr>
          <w:sz w:val="20"/>
          <w:szCs w:val="20"/>
        </w:rPr>
      </w:pPr>
      <w:r>
        <w:rPr>
          <w:i/>
          <w:iCs/>
          <w:sz w:val="20"/>
          <w:szCs w:val="20"/>
        </w:rPr>
        <w:t xml:space="preserve">2.If requests made on behalf of another person, proof of such authorisation, must be attached to </w:t>
      </w:r>
      <w:proofErr w:type="spellStart"/>
      <w:r>
        <w:rPr>
          <w:i/>
          <w:iCs/>
          <w:sz w:val="20"/>
          <w:szCs w:val="20"/>
        </w:rPr>
        <w:t>thisform</w:t>
      </w:r>
      <w:proofErr w:type="spellEnd"/>
      <w:r>
        <w:rPr>
          <w:i/>
          <w:iCs/>
          <w:sz w:val="20"/>
          <w:szCs w:val="20"/>
        </w:rPr>
        <w:t>.</w:t>
      </w:r>
    </w:p>
    <w:p w14:paraId="6C42146C" w14:textId="77777777" w:rsidR="00F4545C" w:rsidRDefault="00F4545C" w:rsidP="00F4545C">
      <w:pPr>
        <w:pStyle w:val="Default"/>
        <w:rPr>
          <w:sz w:val="20"/>
          <w:szCs w:val="20"/>
        </w:rPr>
      </w:pPr>
    </w:p>
    <w:p w14:paraId="3E165E9B" w14:textId="77777777" w:rsidR="00F4545C" w:rsidRDefault="00F4545C" w:rsidP="00F4545C">
      <w:pPr>
        <w:pStyle w:val="Default"/>
        <w:rPr>
          <w:sz w:val="20"/>
          <w:szCs w:val="20"/>
        </w:rPr>
      </w:pPr>
      <w:r>
        <w:rPr>
          <w:b/>
          <w:bCs/>
          <w:sz w:val="20"/>
          <w:szCs w:val="20"/>
        </w:rPr>
        <w:t xml:space="preserve">TO: </w:t>
      </w:r>
      <w:r>
        <w:rPr>
          <w:sz w:val="20"/>
          <w:szCs w:val="20"/>
        </w:rPr>
        <w:t xml:space="preserve">The Information Officer </w:t>
      </w:r>
    </w:p>
    <w:p w14:paraId="7B384562" w14:textId="77777777" w:rsidR="00F4545C" w:rsidRDefault="00F4545C" w:rsidP="00F4545C">
      <w:pPr>
        <w:pStyle w:val="Default"/>
        <w:rPr>
          <w:sz w:val="20"/>
          <w:szCs w:val="20"/>
        </w:rPr>
      </w:pPr>
      <w:r>
        <w:rPr>
          <w:sz w:val="20"/>
          <w:szCs w:val="20"/>
        </w:rPr>
        <w:t xml:space="preserve">______________________ </w:t>
      </w:r>
    </w:p>
    <w:p w14:paraId="38CAC214" w14:textId="77777777" w:rsidR="00F4545C" w:rsidRDefault="00F4545C" w:rsidP="00F4545C">
      <w:pPr>
        <w:pStyle w:val="Default"/>
        <w:rPr>
          <w:sz w:val="20"/>
          <w:szCs w:val="20"/>
        </w:rPr>
      </w:pPr>
      <w:r>
        <w:rPr>
          <w:sz w:val="20"/>
          <w:szCs w:val="20"/>
        </w:rPr>
        <w:t xml:space="preserve">______________________ </w:t>
      </w:r>
    </w:p>
    <w:p w14:paraId="55844E4F" w14:textId="77777777" w:rsidR="00F4545C" w:rsidRDefault="00F4545C" w:rsidP="00F4545C">
      <w:pPr>
        <w:pStyle w:val="Default"/>
        <w:rPr>
          <w:sz w:val="20"/>
          <w:szCs w:val="20"/>
        </w:rPr>
      </w:pPr>
      <w:r>
        <w:rPr>
          <w:sz w:val="20"/>
          <w:szCs w:val="20"/>
        </w:rPr>
        <w:t xml:space="preserve">______________________ </w:t>
      </w:r>
    </w:p>
    <w:p w14:paraId="4FBD0CC2" w14:textId="77777777" w:rsidR="00F4545C" w:rsidRDefault="00F4545C" w:rsidP="00F4545C">
      <w:pPr>
        <w:pStyle w:val="Default"/>
        <w:rPr>
          <w:sz w:val="20"/>
          <w:szCs w:val="20"/>
        </w:rPr>
      </w:pPr>
      <w:r>
        <w:rPr>
          <w:sz w:val="20"/>
          <w:szCs w:val="20"/>
        </w:rPr>
        <w:t xml:space="preserve">______________________ </w:t>
      </w:r>
    </w:p>
    <w:p w14:paraId="229F4313" w14:textId="77777777" w:rsidR="00F4545C" w:rsidRDefault="00F4545C" w:rsidP="00F4545C">
      <w:pPr>
        <w:pStyle w:val="Default"/>
        <w:rPr>
          <w:sz w:val="20"/>
          <w:szCs w:val="20"/>
        </w:rPr>
      </w:pPr>
      <w:r>
        <w:rPr>
          <w:i/>
          <w:iCs/>
          <w:sz w:val="20"/>
          <w:szCs w:val="20"/>
        </w:rPr>
        <w:t xml:space="preserve">(Address) </w:t>
      </w:r>
    </w:p>
    <w:p w14:paraId="52DCE626" w14:textId="77777777" w:rsidR="00F4545C" w:rsidRDefault="00F4545C" w:rsidP="00F4545C">
      <w:pPr>
        <w:pStyle w:val="Default"/>
        <w:rPr>
          <w:sz w:val="20"/>
          <w:szCs w:val="20"/>
        </w:rPr>
      </w:pPr>
      <w:r>
        <w:rPr>
          <w:sz w:val="20"/>
          <w:szCs w:val="20"/>
        </w:rPr>
        <w:t xml:space="preserve">E-mail </w:t>
      </w:r>
      <w:proofErr w:type="gramStart"/>
      <w:r>
        <w:rPr>
          <w:sz w:val="20"/>
          <w:szCs w:val="20"/>
        </w:rPr>
        <w:t>address:_</w:t>
      </w:r>
      <w:proofErr w:type="gramEnd"/>
      <w:r>
        <w:rPr>
          <w:sz w:val="20"/>
          <w:szCs w:val="20"/>
        </w:rPr>
        <w:t xml:space="preserve">____________________________ </w:t>
      </w:r>
    </w:p>
    <w:p w14:paraId="74582864" w14:textId="7F762D1F" w:rsidR="00F4545C" w:rsidRDefault="00F4545C" w:rsidP="00F4545C">
      <w:pPr>
        <w:spacing w:after="0" w:line="360" w:lineRule="auto"/>
        <w:jc w:val="both"/>
        <w:rPr>
          <w:sz w:val="20"/>
          <w:szCs w:val="20"/>
        </w:rPr>
      </w:pPr>
      <w:r>
        <w:rPr>
          <w:sz w:val="20"/>
          <w:szCs w:val="20"/>
        </w:rPr>
        <w:t>Fax number: _____________________________</w:t>
      </w:r>
    </w:p>
    <w:p w14:paraId="5B19BA13" w14:textId="77777777" w:rsidR="00F8390E" w:rsidRDefault="00F8390E" w:rsidP="00F8390E">
      <w:pPr>
        <w:tabs>
          <w:tab w:val="left" w:pos="975"/>
        </w:tabs>
        <w:rPr>
          <w:rFonts w:ascii="Arial" w:hAnsi="Arial" w:cs="Arial"/>
        </w:rPr>
      </w:pPr>
    </w:p>
    <w:p w14:paraId="23059F58" w14:textId="0D4674D9" w:rsidR="00F8390E" w:rsidRPr="00F8390E" w:rsidRDefault="00F8390E" w:rsidP="00F8390E">
      <w:pPr>
        <w:tabs>
          <w:tab w:val="left" w:pos="975"/>
        </w:tabs>
        <w:rPr>
          <w:rFonts w:ascii="Arial" w:hAnsi="Arial" w:cs="Arial"/>
        </w:rPr>
      </w:pPr>
      <w:r>
        <w:rPr>
          <w:i/>
          <w:iCs/>
          <w:noProof/>
          <w:sz w:val="20"/>
          <w:szCs w:val="20"/>
        </w:rPr>
        <mc:AlternateContent>
          <mc:Choice Requires="wps">
            <w:drawing>
              <wp:anchor distT="0" distB="0" distL="114300" distR="114300" simplePos="0" relativeHeight="251660288" behindDoc="0" locked="0" layoutInCell="1" allowOverlap="1" wp14:anchorId="62FD6E5D" wp14:editId="2F7C4EE7">
                <wp:simplePos x="0" y="0"/>
                <wp:positionH relativeFrom="column">
                  <wp:posOffset>4447540</wp:posOffset>
                </wp:positionH>
                <wp:positionV relativeFrom="paragraph">
                  <wp:posOffset>276225</wp:posOffset>
                </wp:positionV>
                <wp:extent cx="228600" cy="180975"/>
                <wp:effectExtent l="0" t="0" r="19050" b="28575"/>
                <wp:wrapNone/>
                <wp:docPr id="1115077962" name="Rectangle 3"/>
                <wp:cNvGraphicFramePr/>
                <a:graphic xmlns:a="http://schemas.openxmlformats.org/drawingml/2006/main">
                  <a:graphicData uri="http://schemas.microsoft.com/office/word/2010/wordprocessingShape">
                    <wps:wsp>
                      <wps:cNvSpPr/>
                      <wps:spPr>
                        <a:xfrm>
                          <a:off x="0" y="0"/>
                          <a:ext cx="22860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A3888E" id="Rectangle 3" o:spid="_x0000_s1026" style="position:absolute;margin-left:350.2pt;margin-top:21.75pt;width:18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" fillcolor="white [3201]" strokecolor="black [3200]" strokeweight="2pt"/>
            </w:pict>
          </mc:Fallback>
        </mc:AlternateContent>
      </w:r>
      <w:r>
        <w:rPr>
          <w:i/>
          <w:iCs/>
          <w:noProof/>
          <w:sz w:val="20"/>
          <w:szCs w:val="20"/>
        </w:rPr>
        <mc:AlternateContent>
          <mc:Choice Requires="wps">
            <w:drawing>
              <wp:anchor distT="0" distB="0" distL="114300" distR="114300" simplePos="0" relativeHeight="251659264" behindDoc="0" locked="0" layoutInCell="1" allowOverlap="1" wp14:anchorId="0976633B" wp14:editId="47DE171D">
                <wp:simplePos x="0" y="0"/>
                <wp:positionH relativeFrom="column">
                  <wp:posOffset>1771015</wp:posOffset>
                </wp:positionH>
                <wp:positionV relativeFrom="paragraph">
                  <wp:posOffset>295275</wp:posOffset>
                </wp:positionV>
                <wp:extent cx="266700" cy="161925"/>
                <wp:effectExtent l="0" t="0" r="19050" b="28575"/>
                <wp:wrapNone/>
                <wp:docPr id="549403256" name="Rectangle 2"/>
                <wp:cNvGraphicFramePr/>
                <a:graphic xmlns:a="http://schemas.openxmlformats.org/drawingml/2006/main">
                  <a:graphicData uri="http://schemas.microsoft.com/office/word/2010/wordprocessingShape">
                    <wps:wsp>
                      <wps:cNvSpPr/>
                      <wps:spPr>
                        <a:xfrm>
                          <a:off x="0" y="0"/>
                          <a:ext cx="26670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76FA1F" id="Rectangle 2" o:spid="_x0000_s1026" style="position:absolute;margin-left:139.45pt;margin-top:23.25pt;width:21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" fillcolor="white [3201]" strokecolor="black [3200]" strokeweight="2pt"/>
            </w:pict>
          </mc:Fallback>
        </mc:AlternateContent>
      </w:r>
      <w:r>
        <w:rPr>
          <w:i/>
          <w:iCs/>
          <w:sz w:val="20"/>
          <w:szCs w:val="20"/>
        </w:rPr>
        <w:t xml:space="preserve">Mark with an </w:t>
      </w:r>
      <w:r>
        <w:rPr>
          <w:b/>
          <w:bCs/>
          <w:i/>
          <w:iCs/>
          <w:sz w:val="20"/>
          <w:szCs w:val="20"/>
        </w:rPr>
        <w:t xml:space="preserve">"X" </w:t>
      </w:r>
    </w:p>
    <w:p w14:paraId="4FA60715" w14:textId="475BEDEF" w:rsidR="00F8390E" w:rsidRDefault="00F8390E" w:rsidP="00F8390E">
      <w:pPr>
        <w:tabs>
          <w:tab w:val="left" w:pos="975"/>
        </w:tabs>
        <w:rPr>
          <w:sz w:val="20"/>
          <w:szCs w:val="20"/>
        </w:rPr>
      </w:pPr>
      <w:r>
        <w:rPr>
          <w:sz w:val="20"/>
          <w:szCs w:val="20"/>
        </w:rPr>
        <w:t>Request is made in my own name            Request is made on behalf of another person</w:t>
      </w:r>
    </w:p>
    <w:p w14:paraId="43DA6456" w14:textId="4B57D4FF" w:rsidR="00F8390E" w:rsidRDefault="00F8390E" w:rsidP="00F8390E">
      <w:pPr>
        <w:tabs>
          <w:tab w:val="left" w:pos="975"/>
        </w:tabs>
        <w:rPr>
          <w:sz w:val="20"/>
          <w:szCs w:val="20"/>
        </w:rPr>
      </w:pPr>
      <w:r w:rsidRPr="00F8390E">
        <w:rPr>
          <w:noProof/>
          <w:sz w:val="20"/>
          <w:szCs w:val="20"/>
        </w:rPr>
        <w:drawing>
          <wp:inline distT="0" distB="0" distL="0" distR="0" wp14:anchorId="03931933" wp14:editId="65A5F90E">
            <wp:extent cx="5835650" cy="4505325"/>
            <wp:effectExtent l="0" t="0" r="0" b="9525"/>
            <wp:docPr id="1526285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285052" name=""/>
                    <pic:cNvPicPr/>
                  </pic:nvPicPr>
                  <pic:blipFill>
                    <a:blip r:embed="rId11"/>
                    <a:stretch>
                      <a:fillRect/>
                    </a:stretch>
                  </pic:blipFill>
                  <pic:spPr>
                    <a:xfrm>
                      <a:off x="0" y="0"/>
                      <a:ext cx="5835650" cy="4505325"/>
                    </a:xfrm>
                    <a:prstGeom prst="rect">
                      <a:avLst/>
                    </a:prstGeom>
                  </pic:spPr>
                </pic:pic>
              </a:graphicData>
            </a:graphic>
          </wp:inline>
        </w:drawing>
      </w:r>
    </w:p>
    <w:p w14:paraId="611AE2F3" w14:textId="22428D91" w:rsidR="00F8390E" w:rsidRDefault="00F8390E" w:rsidP="00F8390E">
      <w:pPr>
        <w:tabs>
          <w:tab w:val="left" w:pos="975"/>
        </w:tabs>
        <w:rPr>
          <w:rFonts w:ascii="Arial" w:hAnsi="Arial" w:cs="Arial"/>
        </w:rPr>
      </w:pPr>
      <w:r w:rsidRPr="00F8390E">
        <w:rPr>
          <w:rFonts w:ascii="Arial" w:hAnsi="Arial" w:cs="Arial"/>
          <w:noProof/>
        </w:rPr>
        <w:lastRenderedPageBreak/>
        <w:drawing>
          <wp:inline distT="0" distB="0" distL="0" distR="0" wp14:anchorId="6E3DC558" wp14:editId="32F9FBAF">
            <wp:extent cx="5835650" cy="7164070"/>
            <wp:effectExtent l="0" t="0" r="0" b="0"/>
            <wp:docPr id="1183184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84111" name=""/>
                    <pic:cNvPicPr/>
                  </pic:nvPicPr>
                  <pic:blipFill>
                    <a:blip r:embed="rId12"/>
                    <a:stretch>
                      <a:fillRect/>
                    </a:stretch>
                  </pic:blipFill>
                  <pic:spPr>
                    <a:xfrm>
                      <a:off x="0" y="0"/>
                      <a:ext cx="5835650" cy="7164070"/>
                    </a:xfrm>
                    <a:prstGeom prst="rect">
                      <a:avLst/>
                    </a:prstGeom>
                  </pic:spPr>
                </pic:pic>
              </a:graphicData>
            </a:graphic>
          </wp:inline>
        </w:drawing>
      </w:r>
    </w:p>
    <w:p w14:paraId="1E70B149" w14:textId="1A0B135D" w:rsidR="00F8390E" w:rsidRDefault="00F8390E" w:rsidP="00F8390E">
      <w:pPr>
        <w:tabs>
          <w:tab w:val="left" w:pos="975"/>
        </w:tabs>
        <w:rPr>
          <w:rFonts w:ascii="Arial" w:hAnsi="Arial" w:cs="Arial"/>
        </w:rPr>
      </w:pPr>
      <w:r w:rsidRPr="00F8390E">
        <w:rPr>
          <w:rFonts w:ascii="Arial" w:hAnsi="Arial" w:cs="Arial"/>
          <w:noProof/>
        </w:rPr>
        <w:drawing>
          <wp:inline distT="0" distB="0" distL="0" distR="0" wp14:anchorId="35F28D55" wp14:editId="6410FEF2">
            <wp:extent cx="5835650" cy="1031240"/>
            <wp:effectExtent l="0" t="0" r="0" b="0"/>
            <wp:docPr id="1626438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38572" name=""/>
                    <pic:cNvPicPr/>
                  </pic:nvPicPr>
                  <pic:blipFill>
                    <a:blip r:embed="rId13"/>
                    <a:stretch>
                      <a:fillRect/>
                    </a:stretch>
                  </pic:blipFill>
                  <pic:spPr>
                    <a:xfrm>
                      <a:off x="0" y="0"/>
                      <a:ext cx="5835650" cy="1031240"/>
                    </a:xfrm>
                    <a:prstGeom prst="rect">
                      <a:avLst/>
                    </a:prstGeom>
                  </pic:spPr>
                </pic:pic>
              </a:graphicData>
            </a:graphic>
          </wp:inline>
        </w:drawing>
      </w:r>
    </w:p>
    <w:p w14:paraId="355E5C5A" w14:textId="77777777" w:rsidR="00F8390E" w:rsidRDefault="00F8390E" w:rsidP="00F8390E">
      <w:pPr>
        <w:tabs>
          <w:tab w:val="left" w:pos="975"/>
        </w:tabs>
        <w:rPr>
          <w:rFonts w:ascii="Arial" w:hAnsi="Arial" w:cs="Arial"/>
        </w:rPr>
      </w:pPr>
    </w:p>
    <w:p w14:paraId="107EBEB2" w14:textId="77777777" w:rsidR="00F8390E" w:rsidRDefault="00F8390E" w:rsidP="00F8390E">
      <w:pPr>
        <w:tabs>
          <w:tab w:val="left" w:pos="975"/>
        </w:tabs>
        <w:rPr>
          <w:rFonts w:ascii="Arial" w:hAnsi="Arial" w:cs="Arial"/>
        </w:rPr>
      </w:pPr>
    </w:p>
    <w:p w14:paraId="1A54DC4B" w14:textId="4AD227EB" w:rsidR="00F8390E" w:rsidRDefault="00F8390E" w:rsidP="00F8390E">
      <w:pPr>
        <w:tabs>
          <w:tab w:val="left" w:pos="975"/>
        </w:tabs>
        <w:rPr>
          <w:rFonts w:ascii="Arial" w:hAnsi="Arial" w:cs="Arial"/>
        </w:rPr>
      </w:pPr>
      <w:r w:rsidRPr="00F8390E">
        <w:rPr>
          <w:rFonts w:ascii="Arial" w:hAnsi="Arial" w:cs="Arial"/>
          <w:noProof/>
        </w:rPr>
        <w:drawing>
          <wp:inline distT="0" distB="0" distL="0" distR="0" wp14:anchorId="7B523636" wp14:editId="760D12E2">
            <wp:extent cx="5835650" cy="6267450"/>
            <wp:effectExtent l="0" t="0" r="0" b="0"/>
            <wp:docPr id="783544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44683" name=""/>
                    <pic:cNvPicPr/>
                  </pic:nvPicPr>
                  <pic:blipFill>
                    <a:blip r:embed="rId14"/>
                    <a:stretch>
                      <a:fillRect/>
                    </a:stretch>
                  </pic:blipFill>
                  <pic:spPr>
                    <a:xfrm>
                      <a:off x="0" y="0"/>
                      <a:ext cx="5835650" cy="6267450"/>
                    </a:xfrm>
                    <a:prstGeom prst="rect">
                      <a:avLst/>
                    </a:prstGeom>
                  </pic:spPr>
                </pic:pic>
              </a:graphicData>
            </a:graphic>
          </wp:inline>
        </w:drawing>
      </w:r>
    </w:p>
    <w:p w14:paraId="352A43E0" w14:textId="7C34E631" w:rsidR="00F8390E" w:rsidRDefault="00F8390E" w:rsidP="00F8390E">
      <w:pPr>
        <w:tabs>
          <w:tab w:val="left" w:pos="975"/>
        </w:tabs>
        <w:rPr>
          <w:rFonts w:ascii="Arial" w:hAnsi="Arial" w:cs="Arial"/>
        </w:rPr>
      </w:pPr>
      <w:r w:rsidRPr="00F8390E">
        <w:rPr>
          <w:rFonts w:ascii="Arial" w:hAnsi="Arial" w:cs="Arial"/>
          <w:noProof/>
        </w:rPr>
        <w:drawing>
          <wp:inline distT="0" distB="0" distL="0" distR="0" wp14:anchorId="146FCF9A" wp14:editId="7C1A7AE7">
            <wp:extent cx="5835650" cy="1722120"/>
            <wp:effectExtent l="0" t="0" r="0" b="0"/>
            <wp:docPr id="1178713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713816" name=""/>
                    <pic:cNvPicPr/>
                  </pic:nvPicPr>
                  <pic:blipFill>
                    <a:blip r:embed="rId15"/>
                    <a:stretch>
                      <a:fillRect/>
                    </a:stretch>
                  </pic:blipFill>
                  <pic:spPr>
                    <a:xfrm>
                      <a:off x="0" y="0"/>
                      <a:ext cx="5835650" cy="1722120"/>
                    </a:xfrm>
                    <a:prstGeom prst="rect">
                      <a:avLst/>
                    </a:prstGeom>
                  </pic:spPr>
                </pic:pic>
              </a:graphicData>
            </a:graphic>
          </wp:inline>
        </w:drawing>
      </w:r>
    </w:p>
    <w:p w14:paraId="7A3F1794" w14:textId="77777777" w:rsidR="00F8390E" w:rsidRDefault="00F8390E" w:rsidP="00F8390E">
      <w:pPr>
        <w:tabs>
          <w:tab w:val="left" w:pos="975"/>
        </w:tabs>
        <w:rPr>
          <w:rFonts w:ascii="Arial" w:hAnsi="Arial" w:cs="Arial"/>
        </w:rPr>
      </w:pPr>
    </w:p>
    <w:p w14:paraId="681FE45B" w14:textId="77777777" w:rsidR="00F8390E" w:rsidRDefault="00F8390E" w:rsidP="00F8390E">
      <w:pPr>
        <w:tabs>
          <w:tab w:val="left" w:pos="975"/>
        </w:tabs>
        <w:rPr>
          <w:rFonts w:ascii="Arial" w:hAnsi="Arial" w:cs="Arial"/>
        </w:rPr>
      </w:pPr>
    </w:p>
    <w:p w14:paraId="4E06D186" w14:textId="46BCFF65" w:rsidR="00F8390E" w:rsidRDefault="00F8390E" w:rsidP="00F8390E">
      <w:pPr>
        <w:tabs>
          <w:tab w:val="left" w:pos="975"/>
        </w:tabs>
        <w:rPr>
          <w:rFonts w:ascii="Arial" w:hAnsi="Arial" w:cs="Arial"/>
        </w:rPr>
      </w:pPr>
      <w:r w:rsidRPr="00F8390E">
        <w:rPr>
          <w:rFonts w:ascii="Arial" w:hAnsi="Arial" w:cs="Arial"/>
          <w:noProof/>
        </w:rPr>
        <w:drawing>
          <wp:inline distT="0" distB="0" distL="0" distR="0" wp14:anchorId="5B9EB27C" wp14:editId="0C6A7906">
            <wp:extent cx="5835650" cy="881380"/>
            <wp:effectExtent l="0" t="0" r="0" b="0"/>
            <wp:docPr id="201443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43770" name=""/>
                    <pic:cNvPicPr/>
                  </pic:nvPicPr>
                  <pic:blipFill>
                    <a:blip r:embed="rId16"/>
                    <a:stretch>
                      <a:fillRect/>
                    </a:stretch>
                  </pic:blipFill>
                  <pic:spPr>
                    <a:xfrm>
                      <a:off x="0" y="0"/>
                      <a:ext cx="5835650" cy="881380"/>
                    </a:xfrm>
                    <a:prstGeom prst="rect">
                      <a:avLst/>
                    </a:prstGeom>
                  </pic:spPr>
                </pic:pic>
              </a:graphicData>
            </a:graphic>
          </wp:inline>
        </w:drawing>
      </w:r>
    </w:p>
    <w:p w14:paraId="1420AE58" w14:textId="124E4B5D" w:rsidR="00F8390E" w:rsidRDefault="00F8390E" w:rsidP="00F8390E">
      <w:pPr>
        <w:tabs>
          <w:tab w:val="left" w:pos="975"/>
        </w:tabs>
        <w:rPr>
          <w:rFonts w:ascii="Arial" w:hAnsi="Arial" w:cs="Arial"/>
        </w:rPr>
      </w:pPr>
      <w:r w:rsidRPr="00F8390E">
        <w:rPr>
          <w:rFonts w:ascii="Arial" w:hAnsi="Arial" w:cs="Arial"/>
          <w:noProof/>
        </w:rPr>
        <w:drawing>
          <wp:inline distT="0" distB="0" distL="0" distR="0" wp14:anchorId="25FFA2A7" wp14:editId="242623B7">
            <wp:extent cx="5835650" cy="7162165"/>
            <wp:effectExtent l="0" t="0" r="0" b="635"/>
            <wp:docPr id="784737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37276" name=""/>
                    <pic:cNvPicPr/>
                  </pic:nvPicPr>
                  <pic:blipFill>
                    <a:blip r:embed="rId17"/>
                    <a:stretch>
                      <a:fillRect/>
                    </a:stretch>
                  </pic:blipFill>
                  <pic:spPr>
                    <a:xfrm>
                      <a:off x="0" y="0"/>
                      <a:ext cx="5835650" cy="7162165"/>
                    </a:xfrm>
                    <a:prstGeom prst="rect">
                      <a:avLst/>
                    </a:prstGeom>
                  </pic:spPr>
                </pic:pic>
              </a:graphicData>
            </a:graphic>
          </wp:inline>
        </w:drawing>
      </w:r>
    </w:p>
    <w:p w14:paraId="17EFFB18" w14:textId="77777777" w:rsidR="00F8390E" w:rsidRDefault="00F8390E" w:rsidP="00F8390E">
      <w:pPr>
        <w:tabs>
          <w:tab w:val="left" w:pos="975"/>
        </w:tabs>
        <w:rPr>
          <w:rFonts w:ascii="Arial" w:hAnsi="Arial" w:cs="Arial"/>
        </w:rPr>
      </w:pPr>
    </w:p>
    <w:p w14:paraId="06B68D0C" w14:textId="51E7E1F0" w:rsidR="00F8390E" w:rsidRDefault="00775BE1" w:rsidP="00F8390E">
      <w:pPr>
        <w:tabs>
          <w:tab w:val="left" w:pos="975"/>
        </w:tabs>
        <w:rPr>
          <w:rFonts w:ascii="Arial" w:hAnsi="Arial" w:cs="Arial"/>
        </w:rPr>
      </w:pPr>
      <w:r w:rsidRPr="00775BE1">
        <w:rPr>
          <w:rFonts w:ascii="Arial" w:hAnsi="Arial" w:cs="Arial"/>
          <w:noProof/>
        </w:rPr>
        <w:drawing>
          <wp:inline distT="0" distB="0" distL="0" distR="0" wp14:anchorId="47D38D5A" wp14:editId="7CAD3B53">
            <wp:extent cx="5835650" cy="5248910"/>
            <wp:effectExtent l="0" t="0" r="0" b="8890"/>
            <wp:docPr id="148734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348777" name=""/>
                    <pic:cNvPicPr/>
                  </pic:nvPicPr>
                  <pic:blipFill>
                    <a:blip r:embed="rId18"/>
                    <a:stretch>
                      <a:fillRect/>
                    </a:stretch>
                  </pic:blipFill>
                  <pic:spPr>
                    <a:xfrm>
                      <a:off x="0" y="0"/>
                      <a:ext cx="5835650" cy="5248910"/>
                    </a:xfrm>
                    <a:prstGeom prst="rect">
                      <a:avLst/>
                    </a:prstGeom>
                  </pic:spPr>
                </pic:pic>
              </a:graphicData>
            </a:graphic>
          </wp:inline>
        </w:drawing>
      </w:r>
    </w:p>
    <w:p w14:paraId="0611E8AD" w14:textId="64BBF4CE" w:rsidR="00775BE1" w:rsidRDefault="00775BE1" w:rsidP="00F8390E">
      <w:pPr>
        <w:tabs>
          <w:tab w:val="left" w:pos="975"/>
        </w:tabs>
        <w:rPr>
          <w:rFonts w:ascii="Arial" w:hAnsi="Arial" w:cs="Arial"/>
        </w:rPr>
      </w:pPr>
      <w:r w:rsidRPr="00775BE1">
        <w:rPr>
          <w:rFonts w:ascii="Arial" w:hAnsi="Arial" w:cs="Arial"/>
          <w:noProof/>
        </w:rPr>
        <w:drawing>
          <wp:inline distT="0" distB="0" distL="0" distR="0" wp14:anchorId="19AB794D" wp14:editId="6C3DA36C">
            <wp:extent cx="5835650" cy="1463040"/>
            <wp:effectExtent l="0" t="0" r="0" b="3810"/>
            <wp:docPr id="1514691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691802" name=""/>
                    <pic:cNvPicPr/>
                  </pic:nvPicPr>
                  <pic:blipFill>
                    <a:blip r:embed="rId19"/>
                    <a:stretch>
                      <a:fillRect/>
                    </a:stretch>
                  </pic:blipFill>
                  <pic:spPr>
                    <a:xfrm>
                      <a:off x="0" y="0"/>
                      <a:ext cx="5835650" cy="1463040"/>
                    </a:xfrm>
                    <a:prstGeom prst="rect">
                      <a:avLst/>
                    </a:prstGeom>
                  </pic:spPr>
                </pic:pic>
              </a:graphicData>
            </a:graphic>
          </wp:inline>
        </w:drawing>
      </w:r>
    </w:p>
    <w:p w14:paraId="637C334C" w14:textId="5FCEE812" w:rsidR="00775BE1" w:rsidRDefault="00775BE1" w:rsidP="00F8390E">
      <w:pPr>
        <w:tabs>
          <w:tab w:val="left" w:pos="975"/>
        </w:tabs>
        <w:rPr>
          <w:rFonts w:ascii="Arial" w:hAnsi="Arial" w:cs="Arial"/>
        </w:rPr>
      </w:pPr>
      <w:r w:rsidRPr="00775BE1">
        <w:rPr>
          <w:rFonts w:ascii="Arial" w:hAnsi="Arial" w:cs="Arial"/>
          <w:noProof/>
        </w:rPr>
        <w:drawing>
          <wp:inline distT="0" distB="0" distL="0" distR="0" wp14:anchorId="1FA9D188" wp14:editId="214CE05D">
            <wp:extent cx="5835650" cy="989965"/>
            <wp:effectExtent l="0" t="0" r="0" b="635"/>
            <wp:docPr id="1383887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87411" name=""/>
                    <pic:cNvPicPr/>
                  </pic:nvPicPr>
                  <pic:blipFill>
                    <a:blip r:embed="rId20"/>
                    <a:stretch>
                      <a:fillRect/>
                    </a:stretch>
                  </pic:blipFill>
                  <pic:spPr>
                    <a:xfrm>
                      <a:off x="0" y="0"/>
                      <a:ext cx="5835650" cy="989965"/>
                    </a:xfrm>
                    <a:prstGeom prst="rect">
                      <a:avLst/>
                    </a:prstGeom>
                  </pic:spPr>
                </pic:pic>
              </a:graphicData>
            </a:graphic>
          </wp:inline>
        </w:drawing>
      </w:r>
    </w:p>
    <w:p w14:paraId="5362AACE" w14:textId="77777777" w:rsidR="00F8390E" w:rsidRDefault="00F8390E" w:rsidP="00F8390E">
      <w:pPr>
        <w:tabs>
          <w:tab w:val="left" w:pos="975"/>
        </w:tabs>
        <w:jc w:val="center"/>
        <w:rPr>
          <w:rFonts w:ascii="Arial" w:hAnsi="Arial" w:cs="Arial"/>
        </w:rPr>
      </w:pPr>
    </w:p>
    <w:p w14:paraId="1C01BFA7" w14:textId="77777777" w:rsidR="00F8390E" w:rsidRDefault="00F8390E" w:rsidP="00F8390E">
      <w:pPr>
        <w:tabs>
          <w:tab w:val="left" w:pos="975"/>
        </w:tabs>
        <w:rPr>
          <w:rFonts w:ascii="Arial" w:hAnsi="Arial" w:cs="Arial"/>
        </w:rPr>
      </w:pPr>
    </w:p>
    <w:p w14:paraId="12DDB804" w14:textId="77777777" w:rsidR="00F8390E" w:rsidRDefault="00F8390E" w:rsidP="00F8390E">
      <w:pPr>
        <w:tabs>
          <w:tab w:val="left" w:pos="975"/>
        </w:tabs>
        <w:rPr>
          <w:rFonts w:ascii="Arial" w:hAnsi="Arial" w:cs="Arial"/>
        </w:rPr>
      </w:pPr>
    </w:p>
    <w:p w14:paraId="307718EE" w14:textId="62E70093" w:rsidR="00F8390E" w:rsidRDefault="00775BE1" w:rsidP="00F8390E">
      <w:pPr>
        <w:tabs>
          <w:tab w:val="left" w:pos="975"/>
        </w:tabs>
        <w:rPr>
          <w:rFonts w:ascii="Arial" w:hAnsi="Arial" w:cs="Arial"/>
        </w:rPr>
      </w:pPr>
      <w:r w:rsidRPr="00775BE1">
        <w:rPr>
          <w:rFonts w:ascii="Arial" w:hAnsi="Arial" w:cs="Arial"/>
          <w:noProof/>
        </w:rPr>
        <w:drawing>
          <wp:inline distT="0" distB="0" distL="0" distR="0" wp14:anchorId="530DF8FE" wp14:editId="6F63DCBE">
            <wp:extent cx="5835650" cy="4163695"/>
            <wp:effectExtent l="0" t="0" r="0" b="8255"/>
            <wp:docPr id="436718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18936" name=""/>
                    <pic:cNvPicPr/>
                  </pic:nvPicPr>
                  <pic:blipFill>
                    <a:blip r:embed="rId21"/>
                    <a:stretch>
                      <a:fillRect/>
                    </a:stretch>
                  </pic:blipFill>
                  <pic:spPr>
                    <a:xfrm>
                      <a:off x="0" y="0"/>
                      <a:ext cx="5835650" cy="4163695"/>
                    </a:xfrm>
                    <a:prstGeom prst="rect">
                      <a:avLst/>
                    </a:prstGeom>
                  </pic:spPr>
                </pic:pic>
              </a:graphicData>
            </a:graphic>
          </wp:inline>
        </w:drawing>
      </w:r>
    </w:p>
    <w:p w14:paraId="71FEEA43" w14:textId="70B39F26" w:rsidR="00775BE1" w:rsidRDefault="00775BE1" w:rsidP="00F8390E">
      <w:pPr>
        <w:tabs>
          <w:tab w:val="left" w:pos="975"/>
        </w:tabs>
        <w:rPr>
          <w:rFonts w:ascii="Arial" w:hAnsi="Arial" w:cs="Arial"/>
        </w:rPr>
      </w:pPr>
      <w:r w:rsidRPr="00775BE1">
        <w:rPr>
          <w:rFonts w:ascii="Arial" w:hAnsi="Arial" w:cs="Arial"/>
          <w:noProof/>
        </w:rPr>
        <w:drawing>
          <wp:inline distT="0" distB="0" distL="0" distR="0" wp14:anchorId="35ED614D" wp14:editId="30F8D73F">
            <wp:extent cx="5835650" cy="3256280"/>
            <wp:effectExtent l="0" t="0" r="0" b="1270"/>
            <wp:docPr id="1344643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643752" name=""/>
                    <pic:cNvPicPr/>
                  </pic:nvPicPr>
                  <pic:blipFill>
                    <a:blip r:embed="rId22"/>
                    <a:stretch>
                      <a:fillRect/>
                    </a:stretch>
                  </pic:blipFill>
                  <pic:spPr>
                    <a:xfrm>
                      <a:off x="0" y="0"/>
                      <a:ext cx="5835650" cy="3256280"/>
                    </a:xfrm>
                    <a:prstGeom prst="rect">
                      <a:avLst/>
                    </a:prstGeom>
                  </pic:spPr>
                </pic:pic>
              </a:graphicData>
            </a:graphic>
          </wp:inline>
        </w:drawing>
      </w:r>
    </w:p>
    <w:p w14:paraId="2E35770A" w14:textId="77777777" w:rsidR="00677438" w:rsidRDefault="00677438" w:rsidP="00F8390E">
      <w:pPr>
        <w:tabs>
          <w:tab w:val="left" w:pos="975"/>
        </w:tabs>
        <w:rPr>
          <w:rFonts w:ascii="Arial" w:hAnsi="Arial" w:cs="Arial"/>
        </w:rPr>
      </w:pPr>
    </w:p>
    <w:p w14:paraId="27E64333" w14:textId="77777777" w:rsidR="00677438" w:rsidRDefault="00677438" w:rsidP="00677438">
      <w:pPr>
        <w:pStyle w:val="Default"/>
      </w:pPr>
    </w:p>
    <w:p w14:paraId="47ACC8B4" w14:textId="52640565" w:rsidR="00677438" w:rsidRDefault="00677438" w:rsidP="00677438">
      <w:pPr>
        <w:pStyle w:val="Default"/>
        <w:jc w:val="center"/>
        <w:rPr>
          <w:sz w:val="36"/>
          <w:szCs w:val="36"/>
        </w:rPr>
      </w:pPr>
      <w:r>
        <w:rPr>
          <w:b/>
          <w:bCs/>
          <w:sz w:val="36"/>
          <w:szCs w:val="36"/>
        </w:rPr>
        <w:t>INTERNAL APPEAL FORM</w:t>
      </w:r>
    </w:p>
    <w:p w14:paraId="4A9C7EAD" w14:textId="622FC4B0" w:rsidR="00677438" w:rsidRDefault="00677438" w:rsidP="00677438">
      <w:pPr>
        <w:pStyle w:val="Default"/>
        <w:jc w:val="center"/>
        <w:rPr>
          <w:sz w:val="23"/>
          <w:szCs w:val="23"/>
        </w:rPr>
      </w:pPr>
      <w:r>
        <w:rPr>
          <w:b/>
          <w:bCs/>
          <w:sz w:val="23"/>
          <w:szCs w:val="23"/>
        </w:rPr>
        <w:t>FORM 4</w:t>
      </w:r>
    </w:p>
    <w:p w14:paraId="70B49227" w14:textId="5D997B56" w:rsidR="00677438" w:rsidRDefault="00677438" w:rsidP="00677438">
      <w:pPr>
        <w:pStyle w:val="Default"/>
        <w:jc w:val="center"/>
        <w:rPr>
          <w:sz w:val="23"/>
          <w:szCs w:val="23"/>
        </w:rPr>
      </w:pPr>
      <w:r>
        <w:rPr>
          <w:sz w:val="23"/>
          <w:szCs w:val="23"/>
        </w:rPr>
        <w:t>[Regulation 9]</w:t>
      </w:r>
    </w:p>
    <w:p w14:paraId="5B998754" w14:textId="77777777" w:rsidR="00677438" w:rsidRDefault="00677438" w:rsidP="00677438">
      <w:pPr>
        <w:pStyle w:val="Default"/>
        <w:jc w:val="center"/>
        <w:rPr>
          <w:sz w:val="23"/>
          <w:szCs w:val="23"/>
        </w:rPr>
      </w:pPr>
    </w:p>
    <w:p w14:paraId="39DA44F4" w14:textId="77777777" w:rsidR="00677438" w:rsidRDefault="00677438" w:rsidP="00677438">
      <w:pPr>
        <w:pStyle w:val="Default"/>
        <w:jc w:val="center"/>
        <w:rPr>
          <w:sz w:val="23"/>
          <w:szCs w:val="23"/>
        </w:rPr>
      </w:pPr>
    </w:p>
    <w:p w14:paraId="1794F7D5" w14:textId="5A57E42B" w:rsidR="00677438" w:rsidRDefault="00677438" w:rsidP="00677438">
      <w:pPr>
        <w:tabs>
          <w:tab w:val="left" w:pos="975"/>
        </w:tabs>
        <w:jc w:val="right"/>
        <w:rPr>
          <w:b/>
          <w:bCs/>
          <w:sz w:val="23"/>
          <w:szCs w:val="23"/>
        </w:rPr>
      </w:pPr>
      <w:r>
        <w:rPr>
          <w:b/>
          <w:bCs/>
          <w:sz w:val="23"/>
          <w:szCs w:val="23"/>
        </w:rPr>
        <w:t>Reference Numbe</w:t>
      </w:r>
      <w:r>
        <w:rPr>
          <w:sz w:val="23"/>
          <w:szCs w:val="23"/>
        </w:rPr>
        <w:t xml:space="preserve">r: </w:t>
      </w:r>
      <w:r>
        <w:rPr>
          <w:b/>
          <w:bCs/>
          <w:sz w:val="23"/>
          <w:szCs w:val="23"/>
        </w:rPr>
        <w:t>……………………………</w:t>
      </w:r>
      <w:proofErr w:type="gramStart"/>
      <w:r>
        <w:rPr>
          <w:b/>
          <w:bCs/>
          <w:sz w:val="23"/>
          <w:szCs w:val="23"/>
        </w:rPr>
        <w:t>…..</w:t>
      </w:r>
      <w:proofErr w:type="gramEnd"/>
    </w:p>
    <w:p w14:paraId="1B0F4CA3" w14:textId="77777777" w:rsidR="00677438" w:rsidRDefault="00677438" w:rsidP="00677438">
      <w:pPr>
        <w:tabs>
          <w:tab w:val="left" w:pos="975"/>
        </w:tabs>
        <w:jc w:val="right"/>
        <w:rPr>
          <w:b/>
          <w:bCs/>
          <w:sz w:val="23"/>
          <w:szCs w:val="23"/>
        </w:rPr>
      </w:pPr>
    </w:p>
    <w:p w14:paraId="3D062FFC" w14:textId="2ABC56DA" w:rsidR="00677438" w:rsidRDefault="00677438" w:rsidP="00677438">
      <w:pPr>
        <w:tabs>
          <w:tab w:val="left" w:pos="975"/>
        </w:tabs>
        <w:rPr>
          <w:rFonts w:ascii="Arial" w:hAnsi="Arial" w:cs="Arial"/>
        </w:rPr>
      </w:pPr>
      <w:r w:rsidRPr="00677438">
        <w:rPr>
          <w:rFonts w:ascii="Arial" w:hAnsi="Arial" w:cs="Arial"/>
          <w:noProof/>
        </w:rPr>
        <w:drawing>
          <wp:inline distT="0" distB="0" distL="0" distR="0" wp14:anchorId="165CA73D" wp14:editId="79EEFDD3">
            <wp:extent cx="5835650" cy="6353175"/>
            <wp:effectExtent l="0" t="0" r="0" b="9525"/>
            <wp:docPr id="1294121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21992" name=""/>
                    <pic:cNvPicPr/>
                  </pic:nvPicPr>
                  <pic:blipFill>
                    <a:blip r:embed="rId23"/>
                    <a:stretch>
                      <a:fillRect/>
                    </a:stretch>
                  </pic:blipFill>
                  <pic:spPr>
                    <a:xfrm>
                      <a:off x="0" y="0"/>
                      <a:ext cx="5835650" cy="6353175"/>
                    </a:xfrm>
                    <a:prstGeom prst="rect">
                      <a:avLst/>
                    </a:prstGeom>
                  </pic:spPr>
                </pic:pic>
              </a:graphicData>
            </a:graphic>
          </wp:inline>
        </w:drawing>
      </w:r>
    </w:p>
    <w:p w14:paraId="0AC6086A" w14:textId="764A89EF" w:rsidR="00677438" w:rsidRDefault="00677438" w:rsidP="00677438">
      <w:pPr>
        <w:tabs>
          <w:tab w:val="left" w:pos="975"/>
        </w:tabs>
        <w:rPr>
          <w:rFonts w:ascii="Arial" w:hAnsi="Arial" w:cs="Arial"/>
        </w:rPr>
      </w:pPr>
      <w:r w:rsidRPr="00677438">
        <w:rPr>
          <w:rFonts w:ascii="Arial" w:hAnsi="Arial" w:cs="Arial"/>
          <w:noProof/>
        </w:rPr>
        <w:lastRenderedPageBreak/>
        <w:drawing>
          <wp:inline distT="0" distB="0" distL="0" distR="0" wp14:anchorId="249A9248" wp14:editId="690FC388">
            <wp:extent cx="5835650" cy="5972810"/>
            <wp:effectExtent l="0" t="0" r="0" b="8890"/>
            <wp:docPr id="695234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234973" name=""/>
                    <pic:cNvPicPr/>
                  </pic:nvPicPr>
                  <pic:blipFill>
                    <a:blip r:embed="rId24"/>
                    <a:stretch>
                      <a:fillRect/>
                    </a:stretch>
                  </pic:blipFill>
                  <pic:spPr>
                    <a:xfrm>
                      <a:off x="0" y="0"/>
                      <a:ext cx="5835650" cy="5972810"/>
                    </a:xfrm>
                    <a:prstGeom prst="rect">
                      <a:avLst/>
                    </a:prstGeom>
                  </pic:spPr>
                </pic:pic>
              </a:graphicData>
            </a:graphic>
          </wp:inline>
        </w:drawing>
      </w:r>
    </w:p>
    <w:p w14:paraId="036F9EFC" w14:textId="0B09D821" w:rsidR="00677438" w:rsidRDefault="00677438" w:rsidP="00677438">
      <w:pPr>
        <w:tabs>
          <w:tab w:val="left" w:pos="975"/>
        </w:tabs>
        <w:rPr>
          <w:rFonts w:ascii="Arial" w:hAnsi="Arial" w:cs="Arial"/>
        </w:rPr>
      </w:pPr>
      <w:r w:rsidRPr="00677438">
        <w:rPr>
          <w:rFonts w:ascii="Arial" w:hAnsi="Arial" w:cs="Arial"/>
          <w:noProof/>
        </w:rPr>
        <w:drawing>
          <wp:inline distT="0" distB="0" distL="0" distR="0" wp14:anchorId="13B50EA2" wp14:editId="5C75E0B2">
            <wp:extent cx="5835650" cy="2335530"/>
            <wp:effectExtent l="0" t="0" r="0" b="7620"/>
            <wp:docPr id="612400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00016" name=""/>
                    <pic:cNvPicPr/>
                  </pic:nvPicPr>
                  <pic:blipFill>
                    <a:blip r:embed="rId25"/>
                    <a:stretch>
                      <a:fillRect/>
                    </a:stretch>
                  </pic:blipFill>
                  <pic:spPr>
                    <a:xfrm>
                      <a:off x="0" y="0"/>
                      <a:ext cx="5835650" cy="2335530"/>
                    </a:xfrm>
                    <a:prstGeom prst="rect">
                      <a:avLst/>
                    </a:prstGeom>
                  </pic:spPr>
                </pic:pic>
              </a:graphicData>
            </a:graphic>
          </wp:inline>
        </w:drawing>
      </w:r>
    </w:p>
    <w:p w14:paraId="18439265" w14:textId="77777777" w:rsidR="00677438" w:rsidRDefault="00677438" w:rsidP="00677438">
      <w:pPr>
        <w:tabs>
          <w:tab w:val="left" w:pos="975"/>
        </w:tabs>
        <w:rPr>
          <w:rFonts w:ascii="Arial" w:hAnsi="Arial" w:cs="Arial"/>
        </w:rPr>
      </w:pPr>
    </w:p>
    <w:p w14:paraId="776939A6" w14:textId="302B1C1F" w:rsidR="00677438" w:rsidRDefault="00677438" w:rsidP="00677438">
      <w:pPr>
        <w:tabs>
          <w:tab w:val="left" w:pos="975"/>
        </w:tabs>
        <w:rPr>
          <w:rFonts w:ascii="Arial" w:hAnsi="Arial" w:cs="Arial"/>
        </w:rPr>
      </w:pPr>
      <w:r w:rsidRPr="00677438">
        <w:rPr>
          <w:rFonts w:ascii="Arial" w:hAnsi="Arial" w:cs="Arial"/>
          <w:noProof/>
        </w:rPr>
        <w:drawing>
          <wp:inline distT="0" distB="0" distL="0" distR="0" wp14:anchorId="00E2A02A" wp14:editId="5F6DC9FD">
            <wp:extent cx="5835650" cy="6533515"/>
            <wp:effectExtent l="0" t="0" r="0" b="635"/>
            <wp:docPr id="267727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727300" name=""/>
                    <pic:cNvPicPr/>
                  </pic:nvPicPr>
                  <pic:blipFill>
                    <a:blip r:embed="rId26"/>
                    <a:stretch>
                      <a:fillRect/>
                    </a:stretch>
                  </pic:blipFill>
                  <pic:spPr>
                    <a:xfrm>
                      <a:off x="0" y="0"/>
                      <a:ext cx="5835650" cy="6533515"/>
                    </a:xfrm>
                    <a:prstGeom prst="rect">
                      <a:avLst/>
                    </a:prstGeom>
                  </pic:spPr>
                </pic:pic>
              </a:graphicData>
            </a:graphic>
          </wp:inline>
        </w:drawing>
      </w:r>
    </w:p>
    <w:p w14:paraId="77F8F5D9" w14:textId="3CBF2FD0" w:rsidR="00677438" w:rsidRDefault="00677438" w:rsidP="00677438">
      <w:pPr>
        <w:tabs>
          <w:tab w:val="left" w:pos="975"/>
        </w:tabs>
        <w:rPr>
          <w:rFonts w:ascii="Arial" w:hAnsi="Arial" w:cs="Arial"/>
        </w:rPr>
      </w:pPr>
      <w:r w:rsidRPr="00677438">
        <w:rPr>
          <w:rFonts w:ascii="Arial" w:hAnsi="Arial" w:cs="Arial"/>
          <w:noProof/>
        </w:rPr>
        <w:drawing>
          <wp:inline distT="0" distB="0" distL="0" distR="0" wp14:anchorId="246548F7" wp14:editId="15C5B56B">
            <wp:extent cx="5835650" cy="1475105"/>
            <wp:effectExtent l="0" t="0" r="0" b="0"/>
            <wp:docPr id="1351800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800013" name=""/>
                    <pic:cNvPicPr/>
                  </pic:nvPicPr>
                  <pic:blipFill>
                    <a:blip r:embed="rId27"/>
                    <a:stretch>
                      <a:fillRect/>
                    </a:stretch>
                  </pic:blipFill>
                  <pic:spPr>
                    <a:xfrm>
                      <a:off x="0" y="0"/>
                      <a:ext cx="5835650" cy="1475105"/>
                    </a:xfrm>
                    <a:prstGeom prst="rect">
                      <a:avLst/>
                    </a:prstGeom>
                  </pic:spPr>
                </pic:pic>
              </a:graphicData>
            </a:graphic>
          </wp:inline>
        </w:drawing>
      </w:r>
      <w:r w:rsidR="00D00F5E">
        <w:rPr>
          <w:rFonts w:ascii="Arial" w:hAnsi="Arial" w:cs="Arial"/>
        </w:rPr>
        <w:t xml:space="preserve"> </w:t>
      </w:r>
    </w:p>
    <w:sectPr w:rsidR="00677438" w:rsidSect="00C30599">
      <w:headerReference w:type="default" r:id="rId28"/>
      <w:footerReference w:type="default" r:id="rId29"/>
      <w:pgSz w:w="11906" w:h="16838" w:code="9"/>
      <w:pgMar w:top="1247" w:right="1440" w:bottom="1440"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21C9" w14:textId="77777777" w:rsidR="00BD76A7" w:rsidRDefault="00BD76A7" w:rsidP="005F13F7">
      <w:pPr>
        <w:spacing w:after="0" w:line="240" w:lineRule="auto"/>
      </w:pPr>
      <w:r>
        <w:separator/>
      </w:r>
    </w:p>
  </w:endnote>
  <w:endnote w:type="continuationSeparator" w:id="0">
    <w:p w14:paraId="2D8006B7" w14:textId="77777777" w:rsidR="00BD76A7" w:rsidRDefault="00BD76A7" w:rsidP="005F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33ljrxg">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388195185"/>
      <w:docPartObj>
        <w:docPartGallery w:val="Page Numbers (Bottom of Page)"/>
        <w:docPartUnique/>
      </w:docPartObj>
    </w:sdtPr>
    <w:sdtContent>
      <w:sdt>
        <w:sdtPr>
          <w:rPr>
            <w:rFonts w:ascii="Arial" w:hAnsi="Arial" w:cs="Arial"/>
            <w:sz w:val="16"/>
            <w:szCs w:val="16"/>
          </w:rPr>
          <w:id w:val="-2020455975"/>
          <w:docPartObj>
            <w:docPartGallery w:val="Page Numbers (Top of Page)"/>
            <w:docPartUnique/>
          </w:docPartObj>
        </w:sdtPr>
        <w:sdtContent>
          <w:p w14:paraId="3D570141" w14:textId="77777777" w:rsidR="001B0C9F" w:rsidRDefault="0087124D">
            <w:pPr>
              <w:pStyle w:val="Footer"/>
              <w:jc w:val="center"/>
              <w:rPr>
                <w:rFonts w:ascii="Arial" w:hAnsi="Arial" w:cs="Arial"/>
                <w:b/>
                <w:bCs/>
                <w:sz w:val="16"/>
                <w:szCs w:val="16"/>
              </w:rPr>
            </w:pPr>
            <w:r w:rsidRPr="00A442B5">
              <w:rPr>
                <w:rFonts w:ascii="Arial" w:hAnsi="Arial" w:cs="Arial"/>
                <w:sz w:val="16"/>
                <w:szCs w:val="16"/>
              </w:rPr>
              <w:t xml:space="preserve">Page </w:t>
            </w:r>
            <w:r w:rsidRPr="00A442B5">
              <w:rPr>
                <w:rFonts w:ascii="Arial" w:hAnsi="Arial" w:cs="Arial"/>
                <w:b/>
                <w:bCs/>
                <w:sz w:val="16"/>
                <w:szCs w:val="16"/>
              </w:rPr>
              <w:fldChar w:fldCharType="begin"/>
            </w:r>
            <w:r w:rsidRPr="00A442B5">
              <w:rPr>
                <w:rFonts w:ascii="Arial" w:hAnsi="Arial" w:cs="Arial"/>
                <w:b/>
                <w:bCs/>
                <w:sz w:val="16"/>
                <w:szCs w:val="16"/>
              </w:rPr>
              <w:instrText xml:space="preserve"> PAGE </w:instrText>
            </w:r>
            <w:r w:rsidRPr="00A442B5">
              <w:rPr>
                <w:rFonts w:ascii="Arial" w:hAnsi="Arial" w:cs="Arial"/>
                <w:b/>
                <w:bCs/>
                <w:sz w:val="16"/>
                <w:szCs w:val="16"/>
              </w:rPr>
              <w:fldChar w:fldCharType="separate"/>
            </w:r>
            <w:r w:rsidR="002900A4">
              <w:rPr>
                <w:rFonts w:ascii="Arial" w:hAnsi="Arial" w:cs="Arial"/>
                <w:b/>
                <w:bCs/>
                <w:noProof/>
                <w:sz w:val="16"/>
                <w:szCs w:val="16"/>
              </w:rPr>
              <w:t>12</w:t>
            </w:r>
            <w:r w:rsidRPr="00A442B5">
              <w:rPr>
                <w:rFonts w:ascii="Arial" w:hAnsi="Arial" w:cs="Arial"/>
                <w:b/>
                <w:bCs/>
                <w:sz w:val="16"/>
                <w:szCs w:val="16"/>
              </w:rPr>
              <w:fldChar w:fldCharType="end"/>
            </w:r>
            <w:r w:rsidRPr="00A442B5">
              <w:rPr>
                <w:rFonts w:ascii="Arial" w:hAnsi="Arial" w:cs="Arial"/>
                <w:sz w:val="16"/>
                <w:szCs w:val="16"/>
              </w:rPr>
              <w:t xml:space="preserve"> of </w:t>
            </w:r>
            <w:r w:rsidRPr="00A442B5">
              <w:rPr>
                <w:rFonts w:ascii="Arial" w:hAnsi="Arial" w:cs="Arial"/>
                <w:b/>
                <w:bCs/>
                <w:sz w:val="16"/>
                <w:szCs w:val="16"/>
              </w:rPr>
              <w:fldChar w:fldCharType="begin"/>
            </w:r>
            <w:r w:rsidRPr="00A442B5">
              <w:rPr>
                <w:rFonts w:ascii="Arial" w:hAnsi="Arial" w:cs="Arial"/>
                <w:b/>
                <w:bCs/>
                <w:sz w:val="16"/>
                <w:szCs w:val="16"/>
              </w:rPr>
              <w:instrText xml:space="preserve"> NUMPAGES  </w:instrText>
            </w:r>
            <w:r w:rsidRPr="00A442B5">
              <w:rPr>
                <w:rFonts w:ascii="Arial" w:hAnsi="Arial" w:cs="Arial"/>
                <w:b/>
                <w:bCs/>
                <w:sz w:val="16"/>
                <w:szCs w:val="16"/>
              </w:rPr>
              <w:fldChar w:fldCharType="separate"/>
            </w:r>
            <w:r w:rsidR="002900A4">
              <w:rPr>
                <w:rFonts w:ascii="Arial" w:hAnsi="Arial" w:cs="Arial"/>
                <w:b/>
                <w:bCs/>
                <w:noProof/>
                <w:sz w:val="16"/>
                <w:szCs w:val="16"/>
              </w:rPr>
              <w:t>12</w:t>
            </w:r>
            <w:r w:rsidRPr="00A442B5">
              <w:rPr>
                <w:rFonts w:ascii="Arial" w:hAnsi="Arial" w:cs="Arial"/>
                <w:b/>
                <w:bCs/>
                <w:sz w:val="16"/>
                <w:szCs w:val="16"/>
              </w:rPr>
              <w:fldChar w:fldCharType="end"/>
            </w:r>
          </w:p>
          <w:p w14:paraId="16121D7F" w14:textId="1EDFE092" w:rsidR="0087124D" w:rsidRPr="00A442B5" w:rsidRDefault="00000000" w:rsidP="001B0C9F">
            <w:pPr>
              <w:pStyle w:val="Footer"/>
              <w:rPr>
                <w:rFonts w:ascii="Arial" w:hAnsi="Arial" w:cs="Arial"/>
                <w:sz w:val="16"/>
                <w:szCs w:val="16"/>
              </w:rPr>
            </w:pPr>
          </w:p>
        </w:sdtContent>
      </w:sdt>
    </w:sdtContent>
  </w:sdt>
  <w:p w14:paraId="3E47A2E0" w14:textId="74620212" w:rsidR="001B0C9F" w:rsidRPr="005F536A" w:rsidRDefault="001B0C9F" w:rsidP="001B0C9F">
    <w:pPr>
      <w:spacing w:after="0" w:line="240" w:lineRule="auto"/>
      <w:jc w:val="right"/>
      <w:rPr>
        <w:rFonts w:ascii="Arial" w:hAnsi="Arial" w:cs="Arial"/>
        <w:b/>
      </w:rPr>
    </w:pPr>
    <w:r w:rsidRPr="005F536A">
      <w:rPr>
        <w:rFonts w:ascii="Arial" w:hAnsi="Arial" w:cs="Arial"/>
        <w:b/>
      </w:rPr>
      <w:t xml:space="preserve">DATE OF COMPILATION: </w:t>
    </w:r>
    <w:r>
      <w:rPr>
        <w:rFonts w:ascii="Arial" w:hAnsi="Arial" w:cs="Arial"/>
        <w:b/>
      </w:rPr>
      <w:t>01/07/2023</w:t>
    </w:r>
  </w:p>
  <w:p w14:paraId="5D403D0C" w14:textId="69500E98" w:rsidR="001B0C9F" w:rsidRPr="006B29B6" w:rsidRDefault="001B0C9F" w:rsidP="001B0C9F">
    <w:pPr>
      <w:spacing w:after="0" w:line="240" w:lineRule="auto"/>
      <w:jc w:val="right"/>
      <w:rPr>
        <w:rFonts w:ascii="Arial" w:hAnsi="Arial" w:cs="Arial"/>
        <w:b/>
      </w:rPr>
    </w:pPr>
    <w:r w:rsidRPr="005F536A">
      <w:rPr>
        <w:rFonts w:ascii="Arial" w:hAnsi="Arial" w:cs="Arial"/>
        <w:b/>
      </w:rPr>
      <w:t xml:space="preserve">DATE OF REVISION: </w:t>
    </w:r>
    <w:r>
      <w:rPr>
        <w:rFonts w:ascii="Arial" w:hAnsi="Arial" w:cs="Arial"/>
        <w:b/>
      </w:rPr>
      <w:t>29</w:t>
    </w:r>
    <w:r w:rsidRPr="005F536A">
      <w:rPr>
        <w:rFonts w:ascii="Arial" w:hAnsi="Arial" w:cs="Arial"/>
        <w:b/>
      </w:rPr>
      <w:t>/</w:t>
    </w:r>
    <w:r>
      <w:rPr>
        <w:rFonts w:ascii="Arial" w:hAnsi="Arial" w:cs="Arial"/>
        <w:b/>
      </w:rPr>
      <w:t>12</w:t>
    </w:r>
    <w:r w:rsidRPr="005F536A">
      <w:rPr>
        <w:rFonts w:ascii="Arial" w:hAnsi="Arial" w:cs="Arial"/>
        <w:b/>
      </w:rPr>
      <w:t>/202</w:t>
    </w:r>
    <w:r>
      <w:rPr>
        <w:rFonts w:ascii="Arial" w:hAnsi="Arial" w:cs="Arial"/>
        <w:b/>
      </w:rPr>
      <w:t>5</w:t>
    </w:r>
  </w:p>
  <w:p w14:paraId="50025A57" w14:textId="77777777" w:rsidR="0087124D" w:rsidRPr="00A442B5" w:rsidRDefault="0087124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626E2" w14:textId="77777777" w:rsidR="00BD76A7" w:rsidRDefault="00BD76A7" w:rsidP="005F13F7">
      <w:pPr>
        <w:spacing w:after="0" w:line="240" w:lineRule="auto"/>
      </w:pPr>
      <w:r>
        <w:separator/>
      </w:r>
    </w:p>
  </w:footnote>
  <w:footnote w:type="continuationSeparator" w:id="0">
    <w:p w14:paraId="13446893" w14:textId="77777777" w:rsidR="00BD76A7" w:rsidRDefault="00BD76A7" w:rsidP="005F13F7">
      <w:pPr>
        <w:spacing w:after="0" w:line="240" w:lineRule="auto"/>
      </w:pPr>
      <w:r>
        <w:continuationSeparator/>
      </w:r>
    </w:p>
  </w:footnote>
  <w:footnote w:id="1">
    <w:p w14:paraId="51AD1578" w14:textId="77777777" w:rsidR="0087124D" w:rsidRDefault="0087124D" w:rsidP="004A7FE6">
      <w:pPr>
        <w:pStyle w:val="FootnoteText"/>
        <w:jc w:val="both"/>
        <w:rPr>
          <w:rFonts w:ascii="Arial" w:hAnsi="Arial" w:cs="Arial"/>
          <w:i/>
          <w:sz w:val="16"/>
          <w:szCs w:val="16"/>
        </w:rPr>
      </w:pPr>
      <w:r w:rsidRPr="00124598">
        <w:rPr>
          <w:rStyle w:val="FootnoteReference"/>
          <w:rFonts w:ascii="Arial" w:hAnsi="Arial" w:cs="Arial"/>
        </w:rPr>
        <w:footnoteRef/>
      </w:r>
      <w:r w:rsidRPr="00124598">
        <w:rPr>
          <w:rFonts w:ascii="Arial" w:hAnsi="Arial" w:cs="Arial"/>
        </w:rPr>
        <w:t xml:space="preserve"> </w:t>
      </w:r>
      <w:r>
        <w:rPr>
          <w:rFonts w:ascii="Arial" w:hAnsi="Arial" w:cs="Arial"/>
          <w:sz w:val="16"/>
          <w:szCs w:val="16"/>
        </w:rPr>
        <w:t xml:space="preserve">Section 17(1) of PAIA- </w:t>
      </w:r>
      <w:r>
        <w:rPr>
          <w:rFonts w:ascii="Arial" w:hAnsi="Arial" w:cs="Arial"/>
          <w:i/>
          <w:sz w:val="16"/>
          <w:szCs w:val="16"/>
        </w:rPr>
        <w:t>For the purposes of PAIA</w:t>
      </w:r>
      <w:r w:rsidRPr="004A7FE6">
        <w:rPr>
          <w:rFonts w:ascii="Arial" w:hAnsi="Arial" w:cs="Arial"/>
          <w:i/>
          <w:sz w:val="16"/>
          <w:szCs w:val="16"/>
        </w:rPr>
        <w:t>, each public body must, subject to legislation governing the employment of personnel of the public body concerned, designate such number of persons as deputy information officers as are necessary to render the public body as accessible as reasonably possible for requesters of its records.</w:t>
      </w:r>
      <w:r>
        <w:rPr>
          <w:rFonts w:ascii="Arial" w:hAnsi="Arial" w:cs="Arial"/>
          <w:i/>
          <w:sz w:val="16"/>
          <w:szCs w:val="16"/>
        </w:rPr>
        <w:t xml:space="preserve"> </w:t>
      </w:r>
    </w:p>
    <w:p w14:paraId="781D76E2" w14:textId="77777777" w:rsidR="0087124D" w:rsidRPr="004A7FE6" w:rsidRDefault="0087124D" w:rsidP="004A7FE6">
      <w:pPr>
        <w:pStyle w:val="FootnoteText"/>
        <w:jc w:val="both"/>
        <w:rPr>
          <w:rFonts w:ascii="Arial" w:hAnsi="Arial" w:cs="Arial"/>
          <w:i/>
          <w:sz w:val="16"/>
          <w:szCs w:val="16"/>
        </w:rPr>
      </w:pPr>
    </w:p>
  </w:footnote>
  <w:footnote w:id="2">
    <w:p w14:paraId="1D66A83A" w14:textId="77777777" w:rsidR="0087124D" w:rsidRDefault="0087124D" w:rsidP="004A7FE6">
      <w:pPr>
        <w:pStyle w:val="FootnoteText"/>
        <w:jc w:val="both"/>
        <w:rPr>
          <w:rFonts w:ascii="Arial" w:hAnsi="Arial" w:cs="Arial"/>
          <w:i/>
          <w:sz w:val="16"/>
          <w:szCs w:val="16"/>
        </w:rPr>
      </w:pPr>
      <w:r w:rsidRPr="00124598">
        <w:rPr>
          <w:rStyle w:val="FootnoteReference"/>
          <w:rFonts w:ascii="Arial" w:hAnsi="Arial" w:cs="Arial"/>
          <w:i/>
        </w:rPr>
        <w:footnoteRef/>
      </w:r>
      <w:r w:rsidRPr="004A7FE6">
        <w:rPr>
          <w:rFonts w:ascii="Arial" w:hAnsi="Arial" w:cs="Arial"/>
          <w:i/>
          <w:sz w:val="16"/>
          <w:szCs w:val="16"/>
        </w:rPr>
        <w:t xml:space="preserve"> </w:t>
      </w:r>
      <w:r>
        <w:rPr>
          <w:rFonts w:ascii="Arial" w:hAnsi="Arial" w:cs="Arial"/>
          <w:i/>
          <w:sz w:val="16"/>
          <w:szCs w:val="16"/>
        </w:rPr>
        <w:t xml:space="preserve">Section 56(a) of POPIA- </w:t>
      </w:r>
      <w:r w:rsidRPr="004A7FE6">
        <w:rPr>
          <w:rFonts w:ascii="Arial" w:hAnsi="Arial" w:cs="Arial"/>
          <w:i/>
          <w:sz w:val="16"/>
          <w:szCs w:val="16"/>
        </w:rPr>
        <w:t>Each public and private body must make provision, in the manner prescribed in section 17 of the Promotion of Access to Information Act, with the necessary changes, for the designation of such a number of persons, if any, as deputy information officers as is necessary to perform the duties and responsibilities as set out in section 55(1) of POPIA</w:t>
      </w:r>
      <w:r>
        <w:rPr>
          <w:rFonts w:ascii="Arial" w:hAnsi="Arial" w:cs="Arial"/>
          <w:i/>
          <w:sz w:val="16"/>
          <w:szCs w:val="16"/>
        </w:rPr>
        <w:t>.</w:t>
      </w:r>
    </w:p>
    <w:p w14:paraId="065070BF" w14:textId="77777777" w:rsidR="0087124D" w:rsidRPr="004A7FE6" w:rsidRDefault="0087124D" w:rsidP="004A7FE6">
      <w:pPr>
        <w:pStyle w:val="FootnoteText"/>
        <w:jc w:val="both"/>
        <w:rPr>
          <w:rFonts w:ascii="Arial" w:hAnsi="Arial" w:cs="Arial"/>
          <w:i/>
          <w:sz w:val="16"/>
          <w:szCs w:val="16"/>
        </w:rPr>
      </w:pPr>
    </w:p>
  </w:footnote>
  <w:footnote w:id="3">
    <w:p w14:paraId="5702014A" w14:textId="77777777" w:rsidR="0087124D" w:rsidRDefault="0087124D" w:rsidP="004A7FE6">
      <w:pPr>
        <w:pStyle w:val="FootnoteText"/>
        <w:jc w:val="both"/>
        <w:rPr>
          <w:rFonts w:ascii="Arial" w:hAnsi="Arial" w:cs="Arial"/>
          <w:i/>
          <w:sz w:val="16"/>
          <w:szCs w:val="16"/>
        </w:rPr>
      </w:pPr>
      <w:r w:rsidRPr="00124598">
        <w:rPr>
          <w:rStyle w:val="FootnoteReference"/>
          <w:rFonts w:ascii="Arial" w:hAnsi="Arial" w:cs="Arial"/>
          <w:i/>
        </w:rPr>
        <w:footnoteRef/>
      </w:r>
      <w:r w:rsidRPr="00124598">
        <w:rPr>
          <w:rFonts w:ascii="Arial" w:hAnsi="Arial" w:cs="Arial"/>
          <w:i/>
        </w:rPr>
        <w:t xml:space="preserve"> </w:t>
      </w:r>
      <w:r>
        <w:rPr>
          <w:rFonts w:ascii="Arial" w:hAnsi="Arial" w:cs="Arial"/>
          <w:i/>
          <w:sz w:val="16"/>
          <w:szCs w:val="16"/>
        </w:rPr>
        <w:t xml:space="preserve">Section 11(1) of PAIA- </w:t>
      </w:r>
      <w:r w:rsidRPr="004A7FE6">
        <w:rPr>
          <w:rFonts w:ascii="Arial" w:hAnsi="Arial" w:cs="Arial"/>
          <w:i/>
          <w:sz w:val="16"/>
          <w:szCs w:val="16"/>
        </w:rPr>
        <w:t>A requester must be given access to a record of a public body if that requester complies with all the procedural requirements in PAIA relating to a request for access to that record; and access to that record is not refused in terms of any ground for refusal contemplated in Chapter 4 of this Part</w:t>
      </w:r>
      <w:r>
        <w:rPr>
          <w:rFonts w:ascii="Arial" w:hAnsi="Arial" w:cs="Arial"/>
          <w:i/>
          <w:sz w:val="16"/>
          <w:szCs w:val="16"/>
        </w:rPr>
        <w:t>.</w:t>
      </w:r>
    </w:p>
    <w:p w14:paraId="02F84CAD" w14:textId="77777777" w:rsidR="0087124D" w:rsidRPr="004A7FE6" w:rsidRDefault="0087124D" w:rsidP="004A7FE6">
      <w:pPr>
        <w:pStyle w:val="FootnoteText"/>
        <w:jc w:val="both"/>
        <w:rPr>
          <w:rFonts w:ascii="Arial" w:hAnsi="Arial" w:cs="Arial"/>
          <w:i/>
          <w:sz w:val="16"/>
          <w:szCs w:val="16"/>
        </w:rPr>
      </w:pPr>
    </w:p>
  </w:footnote>
  <w:footnote w:id="4">
    <w:p w14:paraId="0AA245B1" w14:textId="77777777" w:rsidR="0087124D" w:rsidRPr="004A7FE6" w:rsidRDefault="0087124D" w:rsidP="004A7FE6">
      <w:pPr>
        <w:pStyle w:val="FootnoteText"/>
        <w:rPr>
          <w:rFonts w:ascii="Arial" w:hAnsi="Arial" w:cs="Arial"/>
          <w:i/>
          <w:sz w:val="16"/>
          <w:szCs w:val="16"/>
        </w:rPr>
      </w:pPr>
      <w:r w:rsidRPr="00124598">
        <w:rPr>
          <w:rStyle w:val="FootnoteReference"/>
          <w:rFonts w:ascii="Arial" w:hAnsi="Arial" w:cs="Arial"/>
        </w:rPr>
        <w:footnoteRef/>
      </w:r>
      <w:r w:rsidRPr="00124598">
        <w:t xml:space="preserve"> </w:t>
      </w:r>
      <w:r>
        <w:rPr>
          <w:rFonts w:ascii="Arial" w:hAnsi="Arial" w:cs="Arial"/>
          <w:i/>
          <w:sz w:val="16"/>
          <w:szCs w:val="16"/>
        </w:rPr>
        <w:t xml:space="preserve">Section 50(1) of PAIA- </w:t>
      </w:r>
      <w:r w:rsidRPr="004A7FE6">
        <w:rPr>
          <w:rFonts w:ascii="Arial" w:hAnsi="Arial" w:cs="Arial"/>
          <w:i/>
          <w:sz w:val="16"/>
          <w:szCs w:val="16"/>
        </w:rPr>
        <w:t>A requester must be given access to any record of a private body if-</w:t>
      </w:r>
    </w:p>
    <w:p w14:paraId="0E585DAA" w14:textId="77777777" w:rsidR="0087124D" w:rsidRPr="004A7FE6" w:rsidRDefault="0087124D" w:rsidP="001A5A18">
      <w:pPr>
        <w:pStyle w:val="FootnoteText"/>
        <w:numPr>
          <w:ilvl w:val="0"/>
          <w:numId w:val="1"/>
        </w:numPr>
        <w:rPr>
          <w:rFonts w:ascii="Arial" w:hAnsi="Arial" w:cs="Arial"/>
          <w:i/>
          <w:sz w:val="16"/>
          <w:szCs w:val="16"/>
        </w:rPr>
      </w:pPr>
      <w:r w:rsidRPr="004A7FE6">
        <w:rPr>
          <w:rFonts w:ascii="Arial" w:hAnsi="Arial" w:cs="Arial"/>
          <w:i/>
          <w:sz w:val="16"/>
          <w:szCs w:val="16"/>
        </w:rPr>
        <w:t xml:space="preserve">that record is required for the exercise or protection of any </w:t>
      </w:r>
      <w:proofErr w:type="gramStart"/>
      <w:r w:rsidRPr="004A7FE6">
        <w:rPr>
          <w:rFonts w:ascii="Arial" w:hAnsi="Arial" w:cs="Arial"/>
          <w:i/>
          <w:sz w:val="16"/>
          <w:szCs w:val="16"/>
        </w:rPr>
        <w:t>rights;</w:t>
      </w:r>
      <w:proofErr w:type="gramEnd"/>
    </w:p>
    <w:p w14:paraId="6F0DFC5E" w14:textId="77777777" w:rsidR="0087124D" w:rsidRPr="004A7FE6" w:rsidRDefault="0087124D" w:rsidP="001A5A18">
      <w:pPr>
        <w:pStyle w:val="FootnoteText"/>
        <w:numPr>
          <w:ilvl w:val="0"/>
          <w:numId w:val="1"/>
        </w:numPr>
        <w:rPr>
          <w:rFonts w:ascii="Arial" w:hAnsi="Arial" w:cs="Arial"/>
          <w:i/>
          <w:sz w:val="16"/>
          <w:szCs w:val="16"/>
        </w:rPr>
      </w:pPr>
      <w:r w:rsidRPr="004A7FE6">
        <w:rPr>
          <w:rFonts w:ascii="Arial" w:hAnsi="Arial" w:cs="Arial"/>
          <w:i/>
          <w:sz w:val="16"/>
          <w:szCs w:val="16"/>
        </w:rPr>
        <w:t>that person complies with the procedural requirements in PAIA relating to a request for access to that record; and</w:t>
      </w:r>
    </w:p>
    <w:p w14:paraId="069786E5" w14:textId="77777777" w:rsidR="0087124D" w:rsidRPr="004A7FE6" w:rsidRDefault="0087124D" w:rsidP="001A5A18">
      <w:pPr>
        <w:pStyle w:val="FootnoteText"/>
        <w:numPr>
          <w:ilvl w:val="0"/>
          <w:numId w:val="1"/>
        </w:numPr>
        <w:rPr>
          <w:rFonts w:ascii="Arial" w:hAnsi="Arial" w:cs="Arial"/>
          <w:i/>
          <w:sz w:val="16"/>
          <w:szCs w:val="16"/>
        </w:rPr>
      </w:pPr>
      <w:r w:rsidRPr="004A7FE6">
        <w:rPr>
          <w:rFonts w:ascii="Arial" w:hAnsi="Arial" w:cs="Arial"/>
          <w:i/>
          <w:sz w:val="16"/>
          <w:szCs w:val="16"/>
        </w:rPr>
        <w:t>access to that record is not refused in terms of any ground for refusal contemplated in Chapter 4 of this Part.</w:t>
      </w:r>
    </w:p>
  </w:footnote>
  <w:footnote w:id="5">
    <w:p w14:paraId="7E1EA7E0" w14:textId="77777777" w:rsidR="0087124D" w:rsidRPr="00E74ED3" w:rsidRDefault="0087124D" w:rsidP="00E74ED3">
      <w:pPr>
        <w:pStyle w:val="FootnoteText"/>
        <w:jc w:val="both"/>
        <w:rPr>
          <w:rFonts w:ascii="Arial" w:hAnsi="Arial" w:cs="Arial"/>
          <w:i/>
          <w:sz w:val="16"/>
          <w:szCs w:val="16"/>
        </w:rPr>
      </w:pPr>
      <w:r w:rsidRPr="00124598">
        <w:rPr>
          <w:rStyle w:val="FootnoteReference"/>
          <w:rFonts w:ascii="Arial" w:hAnsi="Arial" w:cs="Arial"/>
          <w:i/>
        </w:rPr>
        <w:footnoteRef/>
      </w:r>
      <w:r w:rsidRPr="00E74ED3">
        <w:rPr>
          <w:rFonts w:ascii="Arial" w:hAnsi="Arial" w:cs="Arial"/>
          <w:i/>
          <w:sz w:val="16"/>
          <w:szCs w:val="16"/>
        </w:rPr>
        <w:t xml:space="preserve"> </w:t>
      </w:r>
      <w:r>
        <w:rPr>
          <w:rFonts w:ascii="Arial" w:hAnsi="Arial" w:cs="Arial"/>
          <w:i/>
          <w:sz w:val="16"/>
          <w:szCs w:val="16"/>
        </w:rPr>
        <w:t>Section 14(1) of PAIA- T</w:t>
      </w:r>
      <w:r w:rsidRPr="00E74ED3">
        <w:rPr>
          <w:rFonts w:ascii="Arial" w:hAnsi="Arial" w:cs="Arial"/>
          <w:i/>
          <w:sz w:val="16"/>
          <w:szCs w:val="16"/>
        </w:rPr>
        <w:t>he information officer of a public body must, in at least three official languages, make available a manual containing information listed in paragraph 4 above.</w:t>
      </w:r>
    </w:p>
    <w:p w14:paraId="791B2E6A" w14:textId="77777777" w:rsidR="0087124D" w:rsidRPr="00124598" w:rsidRDefault="0087124D" w:rsidP="00E74ED3">
      <w:pPr>
        <w:pStyle w:val="FootnoteText"/>
        <w:jc w:val="both"/>
        <w:rPr>
          <w:rFonts w:ascii="Arial" w:hAnsi="Arial" w:cs="Arial"/>
          <w:i/>
        </w:rPr>
      </w:pPr>
    </w:p>
  </w:footnote>
  <w:footnote w:id="6">
    <w:p w14:paraId="22D08408" w14:textId="77777777" w:rsidR="0087124D" w:rsidRPr="00E74ED3" w:rsidRDefault="0087124D" w:rsidP="00E74ED3">
      <w:pPr>
        <w:pStyle w:val="FootnoteText"/>
        <w:jc w:val="both"/>
        <w:rPr>
          <w:rFonts w:ascii="Arial" w:hAnsi="Arial" w:cs="Arial"/>
          <w:i/>
          <w:sz w:val="16"/>
          <w:szCs w:val="16"/>
        </w:rPr>
      </w:pPr>
      <w:r w:rsidRPr="00124598">
        <w:rPr>
          <w:rStyle w:val="FootnoteReference"/>
          <w:rFonts w:ascii="Arial" w:hAnsi="Arial" w:cs="Arial"/>
          <w:i/>
        </w:rPr>
        <w:footnoteRef/>
      </w:r>
      <w:r w:rsidRPr="00E74ED3">
        <w:rPr>
          <w:rFonts w:ascii="Arial" w:hAnsi="Arial" w:cs="Arial"/>
          <w:i/>
          <w:sz w:val="16"/>
          <w:szCs w:val="16"/>
        </w:rPr>
        <w:t xml:space="preserve"> </w:t>
      </w:r>
      <w:r>
        <w:rPr>
          <w:rFonts w:ascii="Arial" w:hAnsi="Arial" w:cs="Arial"/>
          <w:i/>
          <w:sz w:val="16"/>
          <w:szCs w:val="16"/>
        </w:rPr>
        <w:t xml:space="preserve">Section 51(1) of PAIA- </w:t>
      </w:r>
      <w:r w:rsidRPr="00E74ED3">
        <w:rPr>
          <w:rFonts w:ascii="Arial" w:hAnsi="Arial" w:cs="Arial"/>
          <w:i/>
          <w:sz w:val="16"/>
          <w:szCs w:val="16"/>
        </w:rPr>
        <w:t>The head of a private body must make available a manual containing the description of the information listed in paragraph 4 above.</w:t>
      </w:r>
    </w:p>
    <w:p w14:paraId="3465F38F" w14:textId="77777777" w:rsidR="0087124D" w:rsidRPr="00E74ED3" w:rsidRDefault="0087124D" w:rsidP="00E74ED3">
      <w:pPr>
        <w:pStyle w:val="FootnoteText"/>
        <w:jc w:val="both"/>
        <w:rPr>
          <w:rFonts w:ascii="Arial" w:hAnsi="Arial" w:cs="Arial"/>
          <w:i/>
          <w:sz w:val="16"/>
          <w:szCs w:val="16"/>
        </w:rPr>
      </w:pPr>
    </w:p>
  </w:footnote>
  <w:footnote w:id="7">
    <w:p w14:paraId="463D87D2" w14:textId="77777777" w:rsidR="0087124D" w:rsidRPr="00E74ED3" w:rsidRDefault="0087124D" w:rsidP="00E74ED3">
      <w:pPr>
        <w:pStyle w:val="FootnoteText"/>
        <w:jc w:val="both"/>
        <w:rPr>
          <w:rFonts w:ascii="Arial" w:hAnsi="Arial" w:cs="Arial"/>
          <w:i/>
          <w:sz w:val="16"/>
          <w:szCs w:val="16"/>
        </w:rPr>
      </w:pPr>
      <w:r w:rsidRPr="00124598">
        <w:rPr>
          <w:rStyle w:val="FootnoteReference"/>
          <w:rFonts w:ascii="Arial" w:hAnsi="Arial" w:cs="Arial"/>
          <w:i/>
        </w:rPr>
        <w:footnoteRef/>
      </w:r>
      <w:r w:rsidRPr="00E74ED3">
        <w:rPr>
          <w:rFonts w:ascii="Arial" w:hAnsi="Arial" w:cs="Arial"/>
          <w:i/>
          <w:sz w:val="16"/>
          <w:szCs w:val="16"/>
          <w:vertAlign w:val="superscript"/>
        </w:rPr>
        <w:t xml:space="preserve"> </w:t>
      </w:r>
      <w:r>
        <w:rPr>
          <w:rFonts w:ascii="Arial" w:hAnsi="Arial" w:cs="Arial"/>
          <w:i/>
          <w:sz w:val="16"/>
          <w:szCs w:val="16"/>
        </w:rPr>
        <w:t>Section 15(1) of PAIA- T</w:t>
      </w:r>
      <w:r w:rsidRPr="00E74ED3">
        <w:rPr>
          <w:rFonts w:ascii="Arial" w:hAnsi="Arial" w:cs="Arial"/>
          <w:i/>
          <w:sz w:val="16"/>
          <w:szCs w:val="16"/>
        </w:rPr>
        <w:t>he information officer of a public body, must make available in the prescribed manner a description of the categories of records of the public body that are automatically available without a person having to request access</w:t>
      </w:r>
    </w:p>
    <w:p w14:paraId="41905915" w14:textId="77777777" w:rsidR="0087124D" w:rsidRPr="00E74ED3" w:rsidRDefault="0087124D" w:rsidP="00E74ED3">
      <w:pPr>
        <w:pStyle w:val="FootnoteText"/>
        <w:jc w:val="both"/>
        <w:rPr>
          <w:rFonts w:ascii="Arial" w:hAnsi="Arial" w:cs="Arial"/>
          <w:i/>
          <w:sz w:val="16"/>
          <w:szCs w:val="16"/>
        </w:rPr>
      </w:pPr>
    </w:p>
  </w:footnote>
  <w:footnote w:id="8">
    <w:p w14:paraId="59B653A4" w14:textId="77777777" w:rsidR="0087124D" w:rsidRPr="00E74ED3" w:rsidRDefault="0087124D" w:rsidP="00E74ED3">
      <w:pPr>
        <w:pStyle w:val="FootnoteText"/>
        <w:jc w:val="both"/>
        <w:rPr>
          <w:rFonts w:ascii="Arial" w:hAnsi="Arial" w:cs="Arial"/>
          <w:i/>
          <w:sz w:val="16"/>
          <w:szCs w:val="16"/>
        </w:rPr>
      </w:pPr>
      <w:r w:rsidRPr="00124598">
        <w:rPr>
          <w:rStyle w:val="FootnoteReference"/>
          <w:rFonts w:ascii="Arial" w:hAnsi="Arial" w:cs="Arial"/>
          <w:i/>
        </w:rPr>
        <w:footnoteRef/>
      </w:r>
      <w:r>
        <w:rPr>
          <w:rFonts w:ascii="Arial" w:hAnsi="Arial" w:cs="Arial"/>
          <w:i/>
          <w:sz w:val="16"/>
          <w:szCs w:val="16"/>
        </w:rPr>
        <w:t xml:space="preserve"> Section 52(1) of PAIA- </w:t>
      </w:r>
      <w:r w:rsidRPr="00E74ED3">
        <w:rPr>
          <w:rFonts w:ascii="Arial" w:hAnsi="Arial" w:cs="Arial"/>
          <w:i/>
          <w:sz w:val="16"/>
          <w:szCs w:val="16"/>
        </w:rPr>
        <w:t>The head of a private body may, on a voluntary basis, make available in the prescribed manner a description of the categories of records of the private body that are automatically available without a person having to request access</w:t>
      </w:r>
    </w:p>
    <w:p w14:paraId="42B3B2B0" w14:textId="77777777" w:rsidR="0087124D" w:rsidRPr="00E74ED3" w:rsidRDefault="0087124D" w:rsidP="00E74ED3">
      <w:pPr>
        <w:pStyle w:val="FootnoteText"/>
        <w:jc w:val="both"/>
        <w:rPr>
          <w:rFonts w:ascii="Arial" w:hAnsi="Arial" w:cs="Arial"/>
          <w:i/>
          <w:sz w:val="16"/>
          <w:szCs w:val="16"/>
        </w:rPr>
      </w:pPr>
    </w:p>
  </w:footnote>
  <w:footnote w:id="9">
    <w:p w14:paraId="02DAEA4D" w14:textId="77777777" w:rsidR="0087124D" w:rsidRPr="00E74ED3" w:rsidRDefault="0087124D" w:rsidP="00E74ED3">
      <w:pPr>
        <w:pStyle w:val="FootnoteText"/>
        <w:jc w:val="both"/>
        <w:rPr>
          <w:rFonts w:ascii="Arial" w:hAnsi="Arial" w:cs="Arial"/>
          <w:i/>
          <w:sz w:val="16"/>
          <w:szCs w:val="16"/>
        </w:rPr>
      </w:pPr>
      <w:r w:rsidRPr="00124598">
        <w:rPr>
          <w:rStyle w:val="FootnoteReference"/>
          <w:rFonts w:ascii="Arial" w:hAnsi="Arial" w:cs="Arial"/>
          <w:i/>
        </w:rPr>
        <w:footnoteRef/>
      </w:r>
      <w:r w:rsidRPr="00E74ED3">
        <w:rPr>
          <w:rFonts w:ascii="Arial" w:hAnsi="Arial" w:cs="Arial"/>
          <w:i/>
          <w:sz w:val="16"/>
          <w:szCs w:val="16"/>
          <w:vertAlign w:val="superscript"/>
        </w:rPr>
        <w:t xml:space="preserve"> </w:t>
      </w:r>
      <w:r>
        <w:rPr>
          <w:rFonts w:ascii="Arial" w:hAnsi="Arial" w:cs="Arial"/>
          <w:i/>
          <w:sz w:val="16"/>
          <w:szCs w:val="16"/>
        </w:rPr>
        <w:t>Section 22(1) of PAIA- T</w:t>
      </w:r>
      <w:r w:rsidRPr="00E74ED3">
        <w:rPr>
          <w:rFonts w:ascii="Arial" w:hAnsi="Arial" w:cs="Arial"/>
          <w:i/>
          <w:sz w:val="16"/>
          <w:szCs w:val="16"/>
        </w:rPr>
        <w:t>he information officer of a public body to whom a request for access is made, must by notice require the requester to pay the prescribed request fee (if any), before further processing the request.</w:t>
      </w:r>
    </w:p>
    <w:p w14:paraId="235B2FB7" w14:textId="77777777" w:rsidR="0087124D" w:rsidRPr="00E74ED3" w:rsidRDefault="0087124D" w:rsidP="00E74ED3">
      <w:pPr>
        <w:pStyle w:val="FootnoteText"/>
        <w:jc w:val="both"/>
        <w:rPr>
          <w:rFonts w:ascii="Arial" w:hAnsi="Arial" w:cs="Arial"/>
          <w:i/>
          <w:sz w:val="16"/>
          <w:szCs w:val="16"/>
        </w:rPr>
      </w:pPr>
    </w:p>
  </w:footnote>
  <w:footnote w:id="10">
    <w:p w14:paraId="7C424B9B" w14:textId="77777777" w:rsidR="0087124D" w:rsidRDefault="0087124D" w:rsidP="004D4C04">
      <w:pPr>
        <w:pStyle w:val="FootnoteText"/>
        <w:jc w:val="both"/>
        <w:rPr>
          <w:rFonts w:ascii="Arial" w:hAnsi="Arial" w:cs="Arial"/>
          <w:i/>
          <w:sz w:val="16"/>
          <w:szCs w:val="16"/>
        </w:rPr>
      </w:pPr>
      <w:r w:rsidRPr="00124598">
        <w:rPr>
          <w:rStyle w:val="FootnoteReference"/>
          <w:rFonts w:ascii="Arial" w:hAnsi="Arial" w:cs="Arial"/>
        </w:rPr>
        <w:footnoteRef/>
      </w:r>
      <w:r w:rsidRPr="00E74ED3">
        <w:rPr>
          <w:rFonts w:ascii="Arial" w:hAnsi="Arial" w:cs="Arial"/>
          <w:sz w:val="16"/>
          <w:szCs w:val="16"/>
          <w:vertAlign w:val="superscript"/>
        </w:rPr>
        <w:t xml:space="preserve"> </w:t>
      </w:r>
      <w:r>
        <w:rPr>
          <w:rFonts w:ascii="Arial" w:hAnsi="Arial" w:cs="Arial"/>
          <w:i/>
          <w:sz w:val="16"/>
          <w:szCs w:val="16"/>
        </w:rPr>
        <w:t>Section 54(1) of PAIA- T</w:t>
      </w:r>
      <w:r w:rsidRPr="00E74ED3">
        <w:rPr>
          <w:rFonts w:ascii="Arial" w:hAnsi="Arial" w:cs="Arial"/>
          <w:i/>
          <w:sz w:val="16"/>
          <w:szCs w:val="16"/>
        </w:rPr>
        <w:t>he head of a private body to whom a request for access is made must by notice require the requester to pay the prescribed request fee (if any), before further processing the request.</w:t>
      </w:r>
    </w:p>
    <w:p w14:paraId="165B7F22" w14:textId="77777777" w:rsidR="0087124D" w:rsidRPr="00124598" w:rsidRDefault="0087124D" w:rsidP="004D4C04">
      <w:pPr>
        <w:pStyle w:val="FootnoteText"/>
        <w:jc w:val="both"/>
        <w:rPr>
          <w:rFonts w:ascii="Arial" w:hAnsi="Arial" w:cs="Arial"/>
          <w:i/>
        </w:rPr>
      </w:pPr>
    </w:p>
  </w:footnote>
  <w:footnote w:id="11">
    <w:p w14:paraId="4F28FEB6" w14:textId="77777777" w:rsidR="0087124D" w:rsidRPr="00B806E8" w:rsidRDefault="0087124D" w:rsidP="00FF53F0">
      <w:pPr>
        <w:pStyle w:val="FootnoteText"/>
        <w:jc w:val="both"/>
        <w:rPr>
          <w:rFonts w:ascii="Arial" w:hAnsi="Arial" w:cs="Arial"/>
          <w:i/>
          <w:sz w:val="16"/>
          <w:szCs w:val="16"/>
        </w:rPr>
      </w:pPr>
      <w:r w:rsidRPr="00124598">
        <w:rPr>
          <w:rStyle w:val="FootnoteReference"/>
          <w:rFonts w:ascii="Arial" w:hAnsi="Arial" w:cs="Arial"/>
          <w:i/>
        </w:rPr>
        <w:footnoteRef/>
      </w:r>
      <w:r w:rsidRPr="00B806E8">
        <w:rPr>
          <w:rFonts w:ascii="Arial" w:hAnsi="Arial" w:cs="Arial"/>
          <w:i/>
          <w:sz w:val="16"/>
          <w:szCs w:val="16"/>
        </w:rPr>
        <w:t xml:space="preserve"> Section 92(1) of PAIA provides that </w:t>
      </w:r>
      <w:proofErr w:type="gramStart"/>
      <w:r w:rsidRPr="00B806E8">
        <w:rPr>
          <w:rFonts w:ascii="Arial" w:hAnsi="Arial" w:cs="Arial"/>
          <w:i/>
          <w:sz w:val="16"/>
          <w:szCs w:val="16"/>
        </w:rPr>
        <w:t>–“</w:t>
      </w:r>
      <w:proofErr w:type="gramEnd"/>
      <w:r w:rsidRPr="00B806E8">
        <w:rPr>
          <w:rFonts w:ascii="Arial" w:hAnsi="Arial" w:cs="Arial"/>
          <w:i/>
          <w:sz w:val="16"/>
          <w:szCs w:val="16"/>
        </w:rPr>
        <w:t xml:space="preserve">The Minister may, by notice in the </w:t>
      </w:r>
      <w:r w:rsidRPr="00B806E8">
        <w:rPr>
          <w:rFonts w:ascii="Arial" w:hAnsi="Arial" w:cs="Arial"/>
          <w:i/>
          <w:iCs/>
          <w:sz w:val="16"/>
          <w:szCs w:val="16"/>
        </w:rPr>
        <w:t>Gazette</w:t>
      </w:r>
      <w:r w:rsidRPr="00B806E8">
        <w:rPr>
          <w:rFonts w:ascii="Arial" w:hAnsi="Arial" w:cs="Arial"/>
          <w:i/>
          <w:sz w:val="16"/>
          <w:szCs w:val="16"/>
        </w:rPr>
        <w:t>, make regulations regarding-</w:t>
      </w:r>
    </w:p>
    <w:p w14:paraId="72C07145" w14:textId="77777777" w:rsidR="0087124D" w:rsidRPr="00B806E8" w:rsidRDefault="0087124D" w:rsidP="00E379FE">
      <w:pPr>
        <w:pStyle w:val="FootnoteText"/>
        <w:ind w:left="567" w:hanging="283"/>
        <w:jc w:val="both"/>
        <w:rPr>
          <w:rFonts w:ascii="Arial" w:hAnsi="Arial" w:cs="Arial"/>
          <w:i/>
          <w:sz w:val="16"/>
          <w:szCs w:val="16"/>
        </w:rPr>
      </w:pPr>
      <w:r w:rsidRPr="00B806E8">
        <w:rPr>
          <w:rFonts w:ascii="Arial" w:hAnsi="Arial" w:cs="Arial"/>
          <w:i/>
          <w:iCs/>
          <w:sz w:val="16"/>
          <w:szCs w:val="16"/>
        </w:rPr>
        <w:t xml:space="preserve">(a) </w:t>
      </w:r>
      <w:r w:rsidRPr="00B806E8">
        <w:rPr>
          <w:rFonts w:ascii="Arial" w:hAnsi="Arial" w:cs="Arial"/>
          <w:i/>
          <w:iCs/>
          <w:sz w:val="16"/>
          <w:szCs w:val="16"/>
        </w:rPr>
        <w:tab/>
      </w:r>
      <w:r w:rsidRPr="00B806E8">
        <w:rPr>
          <w:rFonts w:ascii="Arial" w:hAnsi="Arial" w:cs="Arial"/>
          <w:i/>
          <w:sz w:val="16"/>
          <w:szCs w:val="16"/>
        </w:rPr>
        <w:t xml:space="preserve">any matter which is required or permitted by this Act to be </w:t>
      </w:r>
      <w:proofErr w:type="gramStart"/>
      <w:r w:rsidRPr="00B806E8">
        <w:rPr>
          <w:rFonts w:ascii="Arial" w:hAnsi="Arial" w:cs="Arial"/>
          <w:i/>
          <w:sz w:val="16"/>
          <w:szCs w:val="16"/>
        </w:rPr>
        <w:t>prescribed;</w:t>
      </w:r>
      <w:proofErr w:type="gramEnd"/>
    </w:p>
    <w:p w14:paraId="5BC64625" w14:textId="77777777" w:rsidR="0087124D" w:rsidRPr="00B806E8" w:rsidRDefault="0087124D" w:rsidP="00E379FE">
      <w:pPr>
        <w:pStyle w:val="FootnoteText"/>
        <w:ind w:left="567" w:hanging="283"/>
        <w:jc w:val="both"/>
        <w:rPr>
          <w:rFonts w:ascii="Arial" w:hAnsi="Arial" w:cs="Arial"/>
          <w:i/>
          <w:sz w:val="16"/>
          <w:szCs w:val="16"/>
        </w:rPr>
      </w:pPr>
      <w:r w:rsidRPr="00B806E8">
        <w:rPr>
          <w:rFonts w:ascii="Arial" w:hAnsi="Arial" w:cs="Arial"/>
          <w:i/>
          <w:iCs/>
          <w:sz w:val="16"/>
          <w:szCs w:val="16"/>
        </w:rPr>
        <w:t xml:space="preserve">(b) </w:t>
      </w:r>
      <w:r w:rsidRPr="00B806E8">
        <w:rPr>
          <w:rFonts w:ascii="Arial" w:hAnsi="Arial" w:cs="Arial"/>
          <w:i/>
          <w:iCs/>
          <w:sz w:val="16"/>
          <w:szCs w:val="16"/>
        </w:rPr>
        <w:tab/>
      </w:r>
      <w:r w:rsidRPr="00B806E8">
        <w:rPr>
          <w:rFonts w:ascii="Arial" w:hAnsi="Arial" w:cs="Arial"/>
          <w:i/>
          <w:sz w:val="16"/>
          <w:szCs w:val="16"/>
        </w:rPr>
        <w:t xml:space="preserve">any matter relating to the fees contemplated in sections 22 and </w:t>
      </w:r>
      <w:proofErr w:type="gramStart"/>
      <w:r w:rsidRPr="00B806E8">
        <w:rPr>
          <w:rFonts w:ascii="Arial" w:hAnsi="Arial" w:cs="Arial"/>
          <w:i/>
          <w:sz w:val="16"/>
          <w:szCs w:val="16"/>
        </w:rPr>
        <w:t>54;</w:t>
      </w:r>
      <w:proofErr w:type="gramEnd"/>
    </w:p>
    <w:p w14:paraId="607DF0CD" w14:textId="77777777" w:rsidR="0087124D" w:rsidRPr="00B806E8" w:rsidRDefault="0087124D" w:rsidP="00E379FE">
      <w:pPr>
        <w:pStyle w:val="FootnoteText"/>
        <w:ind w:left="567" w:hanging="283"/>
        <w:jc w:val="both"/>
        <w:rPr>
          <w:rFonts w:ascii="Arial" w:hAnsi="Arial" w:cs="Arial"/>
          <w:i/>
          <w:sz w:val="16"/>
          <w:szCs w:val="16"/>
        </w:rPr>
      </w:pPr>
      <w:r w:rsidRPr="00B806E8">
        <w:rPr>
          <w:rFonts w:ascii="Arial" w:hAnsi="Arial" w:cs="Arial"/>
          <w:i/>
          <w:iCs/>
          <w:sz w:val="16"/>
          <w:szCs w:val="16"/>
        </w:rPr>
        <w:t xml:space="preserve">(c) </w:t>
      </w:r>
      <w:r w:rsidRPr="00B806E8">
        <w:rPr>
          <w:rFonts w:ascii="Arial" w:hAnsi="Arial" w:cs="Arial"/>
          <w:i/>
          <w:iCs/>
          <w:sz w:val="16"/>
          <w:szCs w:val="16"/>
        </w:rPr>
        <w:tab/>
      </w:r>
      <w:r w:rsidRPr="00B806E8">
        <w:rPr>
          <w:rFonts w:ascii="Arial" w:hAnsi="Arial" w:cs="Arial"/>
          <w:i/>
          <w:sz w:val="16"/>
          <w:szCs w:val="16"/>
        </w:rPr>
        <w:t xml:space="preserve">any notice required by this </w:t>
      </w:r>
      <w:proofErr w:type="gramStart"/>
      <w:r w:rsidRPr="00B806E8">
        <w:rPr>
          <w:rFonts w:ascii="Arial" w:hAnsi="Arial" w:cs="Arial"/>
          <w:i/>
          <w:sz w:val="16"/>
          <w:szCs w:val="16"/>
        </w:rPr>
        <w:t>Act;</w:t>
      </w:r>
      <w:proofErr w:type="gramEnd"/>
    </w:p>
    <w:p w14:paraId="5A8BCFDF" w14:textId="77777777" w:rsidR="0087124D" w:rsidRPr="00B806E8" w:rsidRDefault="0087124D" w:rsidP="00E379FE">
      <w:pPr>
        <w:pStyle w:val="FootnoteText"/>
        <w:ind w:left="567" w:hanging="283"/>
        <w:jc w:val="both"/>
        <w:rPr>
          <w:rFonts w:ascii="Arial" w:hAnsi="Arial" w:cs="Arial"/>
          <w:i/>
          <w:sz w:val="16"/>
          <w:szCs w:val="16"/>
        </w:rPr>
      </w:pPr>
      <w:r w:rsidRPr="00B806E8">
        <w:rPr>
          <w:rFonts w:ascii="Arial" w:hAnsi="Arial" w:cs="Arial"/>
          <w:i/>
          <w:iCs/>
          <w:sz w:val="16"/>
          <w:szCs w:val="16"/>
        </w:rPr>
        <w:t xml:space="preserve">(d) </w:t>
      </w:r>
      <w:r w:rsidRPr="00B806E8">
        <w:rPr>
          <w:rFonts w:ascii="Arial" w:hAnsi="Arial" w:cs="Arial"/>
          <w:i/>
          <w:iCs/>
          <w:sz w:val="16"/>
          <w:szCs w:val="16"/>
        </w:rPr>
        <w:tab/>
      </w:r>
      <w:r w:rsidRPr="00B806E8">
        <w:rPr>
          <w:rFonts w:ascii="Arial" w:hAnsi="Arial" w:cs="Arial"/>
          <w:i/>
          <w:sz w:val="16"/>
          <w:szCs w:val="16"/>
        </w:rPr>
        <w:t>uniform criteria to be applied by the information officer of a public body when deciding which categories of records are to be made available in terms of section 15; and</w:t>
      </w:r>
    </w:p>
    <w:p w14:paraId="40B29154" w14:textId="77777777" w:rsidR="0087124D" w:rsidRDefault="0087124D" w:rsidP="00E379FE">
      <w:pPr>
        <w:pStyle w:val="FootnoteText"/>
        <w:ind w:left="567" w:hanging="283"/>
        <w:jc w:val="both"/>
        <w:rPr>
          <w:rFonts w:ascii="Arial" w:hAnsi="Arial" w:cs="Arial"/>
          <w:i/>
          <w:sz w:val="16"/>
          <w:szCs w:val="16"/>
        </w:rPr>
      </w:pPr>
      <w:r w:rsidRPr="00A7287A">
        <w:rPr>
          <w:rFonts w:ascii="Arial" w:hAnsi="Arial" w:cs="Arial"/>
          <w:i/>
          <w:iCs/>
          <w:sz w:val="16"/>
          <w:szCs w:val="16"/>
        </w:rPr>
        <w:t xml:space="preserve">(e) </w:t>
      </w:r>
      <w:r w:rsidRPr="00A7287A">
        <w:rPr>
          <w:rFonts w:ascii="Arial" w:hAnsi="Arial" w:cs="Arial"/>
          <w:i/>
          <w:iCs/>
          <w:sz w:val="16"/>
          <w:szCs w:val="16"/>
        </w:rPr>
        <w:tab/>
      </w:r>
      <w:r w:rsidRPr="00A7287A">
        <w:rPr>
          <w:rFonts w:ascii="Arial" w:hAnsi="Arial" w:cs="Arial"/>
          <w:i/>
          <w:sz w:val="16"/>
          <w:szCs w:val="16"/>
        </w:rPr>
        <w:t>any administrative or procedural matter necessary to give effect to the provisions of this Act.”</w:t>
      </w:r>
    </w:p>
    <w:p w14:paraId="1D7E0BE6" w14:textId="77777777" w:rsidR="0087124D" w:rsidRPr="00A7287A" w:rsidRDefault="0087124D" w:rsidP="00FF53F0">
      <w:pPr>
        <w:pStyle w:val="FootnoteText"/>
        <w:ind w:left="426" w:hanging="426"/>
        <w:jc w:val="both"/>
        <w:rPr>
          <w:rFonts w:ascii="Arial" w:hAnsi="Arial" w:cs="Arial"/>
          <w: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3E936" w14:textId="309EE3EB" w:rsidR="0087124D" w:rsidRPr="00550D5D" w:rsidRDefault="0087124D" w:rsidP="00D34113">
    <w:pPr>
      <w:pStyle w:val="Header"/>
      <w:jc w:val="center"/>
      <w:rPr>
        <w:rFonts w:ascii="Arial" w:hAnsi="Arial" w:cs="Arial"/>
        <w:b/>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2E4"/>
    <w:multiLevelType w:val="multilevel"/>
    <w:tmpl w:val="38DEE3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A72832"/>
    <w:multiLevelType w:val="hybridMultilevel"/>
    <w:tmpl w:val="AB8A7A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99449B"/>
    <w:multiLevelType w:val="multilevel"/>
    <w:tmpl w:val="8E060440"/>
    <w:lvl w:ilvl="0">
      <w:start w:val="1"/>
      <w:numFmt w:val="decimal"/>
      <w:lvlText w:val="%1"/>
      <w:lvlJc w:val="left"/>
      <w:pPr>
        <w:ind w:left="360" w:hanging="360"/>
      </w:pPr>
      <w:rPr>
        <w:rFonts w:eastAsia="Calibri" w:hint="default"/>
        <w:b/>
      </w:rPr>
    </w:lvl>
    <w:lvl w:ilvl="1">
      <w:start w:val="1"/>
      <w:numFmt w:val="decimal"/>
      <w:lvlText w:val="%1.%2"/>
      <w:lvlJc w:val="left"/>
      <w:pPr>
        <w:ind w:left="720" w:hanging="360"/>
      </w:pPr>
      <w:rPr>
        <w:rFonts w:eastAsia="Calibri" w:hint="default"/>
        <w:b w:val="0"/>
      </w:rPr>
    </w:lvl>
    <w:lvl w:ilvl="2">
      <w:start w:val="1"/>
      <w:numFmt w:val="decimal"/>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b/>
      </w:rPr>
    </w:lvl>
    <w:lvl w:ilvl="4">
      <w:start w:val="1"/>
      <w:numFmt w:val="decimal"/>
      <w:lvlText w:val="%1.%2.%3.%4.%5"/>
      <w:lvlJc w:val="left"/>
      <w:pPr>
        <w:ind w:left="2520" w:hanging="1080"/>
      </w:pPr>
      <w:rPr>
        <w:rFonts w:eastAsia="Calibri" w:hint="default"/>
        <w:b/>
      </w:rPr>
    </w:lvl>
    <w:lvl w:ilvl="5">
      <w:start w:val="1"/>
      <w:numFmt w:val="decimal"/>
      <w:lvlText w:val="%1.%2.%3.%4.%5.%6"/>
      <w:lvlJc w:val="left"/>
      <w:pPr>
        <w:ind w:left="2880" w:hanging="1080"/>
      </w:pPr>
      <w:rPr>
        <w:rFonts w:eastAsia="Calibri" w:hint="default"/>
        <w:b/>
      </w:rPr>
    </w:lvl>
    <w:lvl w:ilvl="6">
      <w:start w:val="1"/>
      <w:numFmt w:val="decimal"/>
      <w:lvlText w:val="%1.%2.%3.%4.%5.%6.%7"/>
      <w:lvlJc w:val="left"/>
      <w:pPr>
        <w:ind w:left="3600" w:hanging="1440"/>
      </w:pPr>
      <w:rPr>
        <w:rFonts w:eastAsia="Calibri" w:hint="default"/>
        <w:b/>
      </w:rPr>
    </w:lvl>
    <w:lvl w:ilvl="7">
      <w:start w:val="1"/>
      <w:numFmt w:val="decimal"/>
      <w:lvlText w:val="%1.%2.%3.%4.%5.%6.%7.%8"/>
      <w:lvlJc w:val="left"/>
      <w:pPr>
        <w:ind w:left="3960" w:hanging="1440"/>
      </w:pPr>
      <w:rPr>
        <w:rFonts w:eastAsia="Calibri" w:hint="default"/>
        <w:b/>
      </w:rPr>
    </w:lvl>
    <w:lvl w:ilvl="8">
      <w:start w:val="1"/>
      <w:numFmt w:val="decimal"/>
      <w:lvlText w:val="%1.%2.%3.%4.%5.%6.%7.%8.%9"/>
      <w:lvlJc w:val="left"/>
      <w:pPr>
        <w:ind w:left="4680" w:hanging="1800"/>
      </w:pPr>
      <w:rPr>
        <w:rFonts w:eastAsia="Calibri" w:hint="default"/>
        <w:b/>
      </w:rPr>
    </w:lvl>
  </w:abstractNum>
  <w:abstractNum w:abstractNumId="3" w15:restartNumberingAfterBreak="0">
    <w:nsid w:val="0B137A32"/>
    <w:multiLevelType w:val="hybridMultilevel"/>
    <w:tmpl w:val="2D8CCF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B861C2"/>
    <w:multiLevelType w:val="multilevel"/>
    <w:tmpl w:val="93468C60"/>
    <w:lvl w:ilvl="0">
      <w:start w:val="8"/>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FB05FEA"/>
    <w:multiLevelType w:val="multilevel"/>
    <w:tmpl w:val="93468C60"/>
    <w:lvl w:ilvl="0">
      <w:start w:val="8"/>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40BB020E"/>
    <w:multiLevelType w:val="multilevel"/>
    <w:tmpl w:val="E34684FA"/>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39B42EB"/>
    <w:multiLevelType w:val="multilevel"/>
    <w:tmpl w:val="F5541CF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827352C"/>
    <w:multiLevelType w:val="hybridMultilevel"/>
    <w:tmpl w:val="5374F3BC"/>
    <w:lvl w:ilvl="0" w:tplc="5628A2D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D1D6886"/>
    <w:multiLevelType w:val="multilevel"/>
    <w:tmpl w:val="93468C60"/>
    <w:lvl w:ilvl="0">
      <w:start w:val="8"/>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6337750B"/>
    <w:multiLevelType w:val="multilevel"/>
    <w:tmpl w:val="14EC0B9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7545991"/>
    <w:multiLevelType w:val="hybridMultilevel"/>
    <w:tmpl w:val="471A2BEC"/>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94953426">
    <w:abstractNumId w:val="3"/>
  </w:num>
  <w:num w:numId="2" w16cid:durableId="812066014">
    <w:abstractNumId w:val="8"/>
  </w:num>
  <w:num w:numId="3" w16cid:durableId="326369614">
    <w:abstractNumId w:val="0"/>
  </w:num>
  <w:num w:numId="4" w16cid:durableId="836455021">
    <w:abstractNumId w:val="9"/>
  </w:num>
  <w:num w:numId="5" w16cid:durableId="11879372">
    <w:abstractNumId w:val="11"/>
  </w:num>
  <w:num w:numId="6" w16cid:durableId="495805178">
    <w:abstractNumId w:val="2"/>
  </w:num>
  <w:num w:numId="7" w16cid:durableId="1780485059">
    <w:abstractNumId w:val="10"/>
  </w:num>
  <w:num w:numId="8" w16cid:durableId="264968970">
    <w:abstractNumId w:val="7"/>
  </w:num>
  <w:num w:numId="9" w16cid:durableId="2038699567">
    <w:abstractNumId w:val="6"/>
  </w:num>
  <w:num w:numId="10" w16cid:durableId="151144826">
    <w:abstractNumId w:val="5"/>
  </w:num>
  <w:num w:numId="11" w16cid:durableId="1522626917">
    <w:abstractNumId w:val="4"/>
  </w:num>
  <w:num w:numId="12" w16cid:durableId="188301287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F7"/>
    <w:rsid w:val="00001E34"/>
    <w:rsid w:val="000079C9"/>
    <w:rsid w:val="00012341"/>
    <w:rsid w:val="000155AC"/>
    <w:rsid w:val="00020316"/>
    <w:rsid w:val="000221EA"/>
    <w:rsid w:val="0002382D"/>
    <w:rsid w:val="00023A55"/>
    <w:rsid w:val="00027022"/>
    <w:rsid w:val="00035218"/>
    <w:rsid w:val="00041E1A"/>
    <w:rsid w:val="00047E88"/>
    <w:rsid w:val="00050A67"/>
    <w:rsid w:val="00054722"/>
    <w:rsid w:val="00060C8E"/>
    <w:rsid w:val="00065D18"/>
    <w:rsid w:val="000748A8"/>
    <w:rsid w:val="000830FB"/>
    <w:rsid w:val="0008399A"/>
    <w:rsid w:val="00093E70"/>
    <w:rsid w:val="00093FB4"/>
    <w:rsid w:val="000A7955"/>
    <w:rsid w:val="000B51AD"/>
    <w:rsid w:val="000C5096"/>
    <w:rsid w:val="000D0204"/>
    <w:rsid w:val="000E0BB6"/>
    <w:rsid w:val="000F243E"/>
    <w:rsid w:val="000F4C35"/>
    <w:rsid w:val="001038FB"/>
    <w:rsid w:val="001060A0"/>
    <w:rsid w:val="00113023"/>
    <w:rsid w:val="00113587"/>
    <w:rsid w:val="00124598"/>
    <w:rsid w:val="00130BCB"/>
    <w:rsid w:val="00132A91"/>
    <w:rsid w:val="001339A4"/>
    <w:rsid w:val="0014664B"/>
    <w:rsid w:val="0015190C"/>
    <w:rsid w:val="00153C41"/>
    <w:rsid w:val="001576F6"/>
    <w:rsid w:val="00162664"/>
    <w:rsid w:val="0017132C"/>
    <w:rsid w:val="00177DCE"/>
    <w:rsid w:val="001806DF"/>
    <w:rsid w:val="00183A45"/>
    <w:rsid w:val="00190241"/>
    <w:rsid w:val="001945DB"/>
    <w:rsid w:val="00195A63"/>
    <w:rsid w:val="0019610B"/>
    <w:rsid w:val="001A21AE"/>
    <w:rsid w:val="001A4471"/>
    <w:rsid w:val="001A5A18"/>
    <w:rsid w:val="001B0C9F"/>
    <w:rsid w:val="001B384E"/>
    <w:rsid w:val="001B4867"/>
    <w:rsid w:val="001C5381"/>
    <w:rsid w:val="001C6532"/>
    <w:rsid w:val="001D7577"/>
    <w:rsid w:val="001E04A5"/>
    <w:rsid w:val="001E1326"/>
    <w:rsid w:val="001E25A7"/>
    <w:rsid w:val="001E5753"/>
    <w:rsid w:val="001E6DC5"/>
    <w:rsid w:val="001F2AE2"/>
    <w:rsid w:val="001F3B9D"/>
    <w:rsid w:val="00202B0A"/>
    <w:rsid w:val="00204931"/>
    <w:rsid w:val="00211B4E"/>
    <w:rsid w:val="00213F69"/>
    <w:rsid w:val="00214ED3"/>
    <w:rsid w:val="00215F67"/>
    <w:rsid w:val="00216231"/>
    <w:rsid w:val="00216849"/>
    <w:rsid w:val="0022034D"/>
    <w:rsid w:val="00220F5C"/>
    <w:rsid w:val="00221709"/>
    <w:rsid w:val="00225941"/>
    <w:rsid w:val="00226697"/>
    <w:rsid w:val="002267C4"/>
    <w:rsid w:val="00230793"/>
    <w:rsid w:val="00230E9F"/>
    <w:rsid w:val="0024249A"/>
    <w:rsid w:val="0024547C"/>
    <w:rsid w:val="00245E52"/>
    <w:rsid w:val="00251083"/>
    <w:rsid w:val="00252ACE"/>
    <w:rsid w:val="002603D0"/>
    <w:rsid w:val="00260E58"/>
    <w:rsid w:val="00261509"/>
    <w:rsid w:val="00263710"/>
    <w:rsid w:val="00282768"/>
    <w:rsid w:val="00283B39"/>
    <w:rsid w:val="002900A4"/>
    <w:rsid w:val="00292835"/>
    <w:rsid w:val="002930CE"/>
    <w:rsid w:val="00293548"/>
    <w:rsid w:val="002A04F8"/>
    <w:rsid w:val="002B04C4"/>
    <w:rsid w:val="002B2DE0"/>
    <w:rsid w:val="002B4469"/>
    <w:rsid w:val="002B5E07"/>
    <w:rsid w:val="002C30AA"/>
    <w:rsid w:val="002C6140"/>
    <w:rsid w:val="002D2743"/>
    <w:rsid w:val="002D50DA"/>
    <w:rsid w:val="002E2FF7"/>
    <w:rsid w:val="002E7368"/>
    <w:rsid w:val="002F6002"/>
    <w:rsid w:val="002F6204"/>
    <w:rsid w:val="00300918"/>
    <w:rsid w:val="00302F46"/>
    <w:rsid w:val="003104BC"/>
    <w:rsid w:val="0031482A"/>
    <w:rsid w:val="00314E1B"/>
    <w:rsid w:val="003200FF"/>
    <w:rsid w:val="003223A2"/>
    <w:rsid w:val="0032518D"/>
    <w:rsid w:val="00326899"/>
    <w:rsid w:val="00330E60"/>
    <w:rsid w:val="003419F1"/>
    <w:rsid w:val="00343B40"/>
    <w:rsid w:val="00344A76"/>
    <w:rsid w:val="003454E9"/>
    <w:rsid w:val="00352317"/>
    <w:rsid w:val="00353516"/>
    <w:rsid w:val="0035463E"/>
    <w:rsid w:val="00364133"/>
    <w:rsid w:val="003658E0"/>
    <w:rsid w:val="003775D8"/>
    <w:rsid w:val="00397FE9"/>
    <w:rsid w:val="003A69CC"/>
    <w:rsid w:val="003A731F"/>
    <w:rsid w:val="003B40C5"/>
    <w:rsid w:val="003C1BEF"/>
    <w:rsid w:val="003C4179"/>
    <w:rsid w:val="003D33A5"/>
    <w:rsid w:val="003D42D7"/>
    <w:rsid w:val="003D768F"/>
    <w:rsid w:val="003E08C7"/>
    <w:rsid w:val="003E15A1"/>
    <w:rsid w:val="003E3185"/>
    <w:rsid w:val="003F05B6"/>
    <w:rsid w:val="003F7224"/>
    <w:rsid w:val="00405AB3"/>
    <w:rsid w:val="00407DAB"/>
    <w:rsid w:val="00420BCB"/>
    <w:rsid w:val="00421F22"/>
    <w:rsid w:val="00422F79"/>
    <w:rsid w:val="00427B8D"/>
    <w:rsid w:val="00440E7F"/>
    <w:rsid w:val="004414DC"/>
    <w:rsid w:val="00447CCA"/>
    <w:rsid w:val="004503E5"/>
    <w:rsid w:val="00452A78"/>
    <w:rsid w:val="00452BEC"/>
    <w:rsid w:val="00453EDC"/>
    <w:rsid w:val="0046627E"/>
    <w:rsid w:val="00476A46"/>
    <w:rsid w:val="004831C4"/>
    <w:rsid w:val="0049149F"/>
    <w:rsid w:val="0049371B"/>
    <w:rsid w:val="00494388"/>
    <w:rsid w:val="00497391"/>
    <w:rsid w:val="004A0865"/>
    <w:rsid w:val="004A578A"/>
    <w:rsid w:val="004A787C"/>
    <w:rsid w:val="004A7FE6"/>
    <w:rsid w:val="004B0B21"/>
    <w:rsid w:val="004C3E88"/>
    <w:rsid w:val="004D2CB7"/>
    <w:rsid w:val="004D4C04"/>
    <w:rsid w:val="004D5854"/>
    <w:rsid w:val="004D5BF5"/>
    <w:rsid w:val="004D6B53"/>
    <w:rsid w:val="004E1EA8"/>
    <w:rsid w:val="004E30FF"/>
    <w:rsid w:val="004E416A"/>
    <w:rsid w:val="004F4F0B"/>
    <w:rsid w:val="004F67FD"/>
    <w:rsid w:val="00503AC2"/>
    <w:rsid w:val="00516C62"/>
    <w:rsid w:val="00517E3C"/>
    <w:rsid w:val="00520656"/>
    <w:rsid w:val="00521952"/>
    <w:rsid w:val="0052567C"/>
    <w:rsid w:val="0052669C"/>
    <w:rsid w:val="0053580E"/>
    <w:rsid w:val="005370A9"/>
    <w:rsid w:val="00543054"/>
    <w:rsid w:val="00543FEB"/>
    <w:rsid w:val="00547068"/>
    <w:rsid w:val="00550D5D"/>
    <w:rsid w:val="0056165F"/>
    <w:rsid w:val="00570CD5"/>
    <w:rsid w:val="00590A8A"/>
    <w:rsid w:val="00592217"/>
    <w:rsid w:val="00592BF3"/>
    <w:rsid w:val="005A1050"/>
    <w:rsid w:val="005A68AC"/>
    <w:rsid w:val="005A6B21"/>
    <w:rsid w:val="005C4720"/>
    <w:rsid w:val="005D12D6"/>
    <w:rsid w:val="005D3998"/>
    <w:rsid w:val="005D5560"/>
    <w:rsid w:val="005E08F1"/>
    <w:rsid w:val="005E1A43"/>
    <w:rsid w:val="005E3E01"/>
    <w:rsid w:val="005F0715"/>
    <w:rsid w:val="005F0BF4"/>
    <w:rsid w:val="005F13F7"/>
    <w:rsid w:val="005F1FDA"/>
    <w:rsid w:val="005F6C36"/>
    <w:rsid w:val="005F708C"/>
    <w:rsid w:val="005F7259"/>
    <w:rsid w:val="00602787"/>
    <w:rsid w:val="00604998"/>
    <w:rsid w:val="0061395E"/>
    <w:rsid w:val="00616761"/>
    <w:rsid w:val="00623EEC"/>
    <w:rsid w:val="00624FFA"/>
    <w:rsid w:val="00626A0A"/>
    <w:rsid w:val="0062765D"/>
    <w:rsid w:val="00633F58"/>
    <w:rsid w:val="0063731E"/>
    <w:rsid w:val="00640AEB"/>
    <w:rsid w:val="006525F4"/>
    <w:rsid w:val="00660862"/>
    <w:rsid w:val="006645FF"/>
    <w:rsid w:val="006648EB"/>
    <w:rsid w:val="00665DE3"/>
    <w:rsid w:val="00667CE2"/>
    <w:rsid w:val="00677438"/>
    <w:rsid w:val="00682477"/>
    <w:rsid w:val="00686446"/>
    <w:rsid w:val="00686496"/>
    <w:rsid w:val="00692D4B"/>
    <w:rsid w:val="006A2C93"/>
    <w:rsid w:val="006B29B6"/>
    <w:rsid w:val="006B450E"/>
    <w:rsid w:val="006C0E18"/>
    <w:rsid w:val="006D22E2"/>
    <w:rsid w:val="006D427E"/>
    <w:rsid w:val="006D46DE"/>
    <w:rsid w:val="006E1001"/>
    <w:rsid w:val="006E2060"/>
    <w:rsid w:val="007024A1"/>
    <w:rsid w:val="00703DF9"/>
    <w:rsid w:val="0071021D"/>
    <w:rsid w:val="00724A3B"/>
    <w:rsid w:val="0073166C"/>
    <w:rsid w:val="00747EA9"/>
    <w:rsid w:val="0075377E"/>
    <w:rsid w:val="007537AD"/>
    <w:rsid w:val="00766A5F"/>
    <w:rsid w:val="0077196D"/>
    <w:rsid w:val="00772B6E"/>
    <w:rsid w:val="00775BE1"/>
    <w:rsid w:val="00784F9E"/>
    <w:rsid w:val="00787772"/>
    <w:rsid w:val="00793EC8"/>
    <w:rsid w:val="00795735"/>
    <w:rsid w:val="007A0813"/>
    <w:rsid w:val="007A0DAB"/>
    <w:rsid w:val="007A413D"/>
    <w:rsid w:val="007A4C27"/>
    <w:rsid w:val="007A5AA5"/>
    <w:rsid w:val="007A6556"/>
    <w:rsid w:val="007B3BF8"/>
    <w:rsid w:val="007C3997"/>
    <w:rsid w:val="007D2B08"/>
    <w:rsid w:val="007D7825"/>
    <w:rsid w:val="007E74AB"/>
    <w:rsid w:val="007F09D3"/>
    <w:rsid w:val="007F5C36"/>
    <w:rsid w:val="00800B42"/>
    <w:rsid w:val="0080175C"/>
    <w:rsid w:val="008055A9"/>
    <w:rsid w:val="00807163"/>
    <w:rsid w:val="00811ED6"/>
    <w:rsid w:val="00812880"/>
    <w:rsid w:val="00814CBB"/>
    <w:rsid w:val="0081787E"/>
    <w:rsid w:val="00817A9C"/>
    <w:rsid w:val="00820D75"/>
    <w:rsid w:val="00826DD3"/>
    <w:rsid w:val="00834A2B"/>
    <w:rsid w:val="00837715"/>
    <w:rsid w:val="00840F9F"/>
    <w:rsid w:val="00845819"/>
    <w:rsid w:val="0087124D"/>
    <w:rsid w:val="0087198E"/>
    <w:rsid w:val="00873F29"/>
    <w:rsid w:val="00875A10"/>
    <w:rsid w:val="00876436"/>
    <w:rsid w:val="008778E9"/>
    <w:rsid w:val="008855A3"/>
    <w:rsid w:val="00890DF2"/>
    <w:rsid w:val="00891CE8"/>
    <w:rsid w:val="00895702"/>
    <w:rsid w:val="008A350D"/>
    <w:rsid w:val="008A794C"/>
    <w:rsid w:val="008B1549"/>
    <w:rsid w:val="008C4F59"/>
    <w:rsid w:val="008E64A3"/>
    <w:rsid w:val="008E739A"/>
    <w:rsid w:val="008F0682"/>
    <w:rsid w:val="008F20EB"/>
    <w:rsid w:val="008F4400"/>
    <w:rsid w:val="00905EF6"/>
    <w:rsid w:val="00907B63"/>
    <w:rsid w:val="00910030"/>
    <w:rsid w:val="00915A99"/>
    <w:rsid w:val="00920678"/>
    <w:rsid w:val="00927717"/>
    <w:rsid w:val="00934383"/>
    <w:rsid w:val="00934AEF"/>
    <w:rsid w:val="00941883"/>
    <w:rsid w:val="00941FEE"/>
    <w:rsid w:val="009531CB"/>
    <w:rsid w:val="00957A90"/>
    <w:rsid w:val="0096361B"/>
    <w:rsid w:val="009641CF"/>
    <w:rsid w:val="009646E4"/>
    <w:rsid w:val="00964A8C"/>
    <w:rsid w:val="00965B75"/>
    <w:rsid w:val="00971DCA"/>
    <w:rsid w:val="00977066"/>
    <w:rsid w:val="00980AF8"/>
    <w:rsid w:val="009812F5"/>
    <w:rsid w:val="0099222D"/>
    <w:rsid w:val="009943F6"/>
    <w:rsid w:val="009954F8"/>
    <w:rsid w:val="009A3C59"/>
    <w:rsid w:val="009A6ACE"/>
    <w:rsid w:val="009C1B05"/>
    <w:rsid w:val="009C26E9"/>
    <w:rsid w:val="009C38B7"/>
    <w:rsid w:val="009C5FE2"/>
    <w:rsid w:val="009C6348"/>
    <w:rsid w:val="009D0A23"/>
    <w:rsid w:val="009D4878"/>
    <w:rsid w:val="009D5EE2"/>
    <w:rsid w:val="009D6BC9"/>
    <w:rsid w:val="009E2161"/>
    <w:rsid w:val="009E269D"/>
    <w:rsid w:val="009E3095"/>
    <w:rsid w:val="009E5A32"/>
    <w:rsid w:val="009F1EB2"/>
    <w:rsid w:val="009F2FFF"/>
    <w:rsid w:val="009F59A3"/>
    <w:rsid w:val="009F6818"/>
    <w:rsid w:val="00A02B3C"/>
    <w:rsid w:val="00A04257"/>
    <w:rsid w:val="00A15615"/>
    <w:rsid w:val="00A16CF0"/>
    <w:rsid w:val="00A24106"/>
    <w:rsid w:val="00A311C6"/>
    <w:rsid w:val="00A31C80"/>
    <w:rsid w:val="00A35331"/>
    <w:rsid w:val="00A35A16"/>
    <w:rsid w:val="00A372E8"/>
    <w:rsid w:val="00A426AB"/>
    <w:rsid w:val="00A442B5"/>
    <w:rsid w:val="00A511BB"/>
    <w:rsid w:val="00A5201A"/>
    <w:rsid w:val="00A530C6"/>
    <w:rsid w:val="00A7287A"/>
    <w:rsid w:val="00A758AE"/>
    <w:rsid w:val="00A842F2"/>
    <w:rsid w:val="00A84544"/>
    <w:rsid w:val="00A84A7A"/>
    <w:rsid w:val="00A87928"/>
    <w:rsid w:val="00A879A2"/>
    <w:rsid w:val="00A919C2"/>
    <w:rsid w:val="00A94041"/>
    <w:rsid w:val="00A97B7B"/>
    <w:rsid w:val="00AA13CA"/>
    <w:rsid w:val="00AA3464"/>
    <w:rsid w:val="00AA70C0"/>
    <w:rsid w:val="00AD1EA7"/>
    <w:rsid w:val="00AD7C80"/>
    <w:rsid w:val="00AE4864"/>
    <w:rsid w:val="00AE5939"/>
    <w:rsid w:val="00AE66E6"/>
    <w:rsid w:val="00B06129"/>
    <w:rsid w:val="00B23E5A"/>
    <w:rsid w:val="00B24182"/>
    <w:rsid w:val="00B2636F"/>
    <w:rsid w:val="00B27D14"/>
    <w:rsid w:val="00B34DB0"/>
    <w:rsid w:val="00B423CB"/>
    <w:rsid w:val="00B42C96"/>
    <w:rsid w:val="00B45CFA"/>
    <w:rsid w:val="00B644D2"/>
    <w:rsid w:val="00B66472"/>
    <w:rsid w:val="00B72B6D"/>
    <w:rsid w:val="00B74B00"/>
    <w:rsid w:val="00B806E8"/>
    <w:rsid w:val="00B87471"/>
    <w:rsid w:val="00B92314"/>
    <w:rsid w:val="00B96F5D"/>
    <w:rsid w:val="00BA0C3E"/>
    <w:rsid w:val="00BB23ED"/>
    <w:rsid w:val="00BB471B"/>
    <w:rsid w:val="00BC1E57"/>
    <w:rsid w:val="00BC2E58"/>
    <w:rsid w:val="00BC32BD"/>
    <w:rsid w:val="00BD76A7"/>
    <w:rsid w:val="00BD7739"/>
    <w:rsid w:val="00BF3597"/>
    <w:rsid w:val="00BF5207"/>
    <w:rsid w:val="00BF61F0"/>
    <w:rsid w:val="00BF76FC"/>
    <w:rsid w:val="00C01FF7"/>
    <w:rsid w:val="00C05837"/>
    <w:rsid w:val="00C1193D"/>
    <w:rsid w:val="00C16AEC"/>
    <w:rsid w:val="00C16DAF"/>
    <w:rsid w:val="00C23F40"/>
    <w:rsid w:val="00C24E96"/>
    <w:rsid w:val="00C30599"/>
    <w:rsid w:val="00C30767"/>
    <w:rsid w:val="00C521C8"/>
    <w:rsid w:val="00C61270"/>
    <w:rsid w:val="00C72F8D"/>
    <w:rsid w:val="00C74277"/>
    <w:rsid w:val="00C765AF"/>
    <w:rsid w:val="00C76EF0"/>
    <w:rsid w:val="00C8010B"/>
    <w:rsid w:val="00C82C3E"/>
    <w:rsid w:val="00C9036F"/>
    <w:rsid w:val="00C96FC4"/>
    <w:rsid w:val="00CA457A"/>
    <w:rsid w:val="00CB1E1E"/>
    <w:rsid w:val="00CB5A52"/>
    <w:rsid w:val="00CB74EF"/>
    <w:rsid w:val="00CC36B6"/>
    <w:rsid w:val="00CD021D"/>
    <w:rsid w:val="00CD10D2"/>
    <w:rsid w:val="00CD58CC"/>
    <w:rsid w:val="00CE2486"/>
    <w:rsid w:val="00CE5C22"/>
    <w:rsid w:val="00CF3D3A"/>
    <w:rsid w:val="00CF5025"/>
    <w:rsid w:val="00CF5228"/>
    <w:rsid w:val="00CF572B"/>
    <w:rsid w:val="00D00F5E"/>
    <w:rsid w:val="00D059CD"/>
    <w:rsid w:val="00D113A4"/>
    <w:rsid w:val="00D23E61"/>
    <w:rsid w:val="00D24592"/>
    <w:rsid w:val="00D34113"/>
    <w:rsid w:val="00D36D4B"/>
    <w:rsid w:val="00D404A5"/>
    <w:rsid w:val="00D472B5"/>
    <w:rsid w:val="00D55C1B"/>
    <w:rsid w:val="00D609F8"/>
    <w:rsid w:val="00D62128"/>
    <w:rsid w:val="00D66626"/>
    <w:rsid w:val="00D7319A"/>
    <w:rsid w:val="00D75F60"/>
    <w:rsid w:val="00D806EA"/>
    <w:rsid w:val="00D80E6F"/>
    <w:rsid w:val="00D83CC3"/>
    <w:rsid w:val="00D93DF2"/>
    <w:rsid w:val="00DB3311"/>
    <w:rsid w:val="00DB369F"/>
    <w:rsid w:val="00DB4823"/>
    <w:rsid w:val="00DB7B6A"/>
    <w:rsid w:val="00DC0681"/>
    <w:rsid w:val="00DD3487"/>
    <w:rsid w:val="00DD40F5"/>
    <w:rsid w:val="00DE03E7"/>
    <w:rsid w:val="00DE3F1A"/>
    <w:rsid w:val="00DE4B28"/>
    <w:rsid w:val="00DE6939"/>
    <w:rsid w:val="00DE6D3F"/>
    <w:rsid w:val="00DF3044"/>
    <w:rsid w:val="00DF3E21"/>
    <w:rsid w:val="00DF512E"/>
    <w:rsid w:val="00E01DA3"/>
    <w:rsid w:val="00E02F64"/>
    <w:rsid w:val="00E13C06"/>
    <w:rsid w:val="00E14436"/>
    <w:rsid w:val="00E14BCA"/>
    <w:rsid w:val="00E1639A"/>
    <w:rsid w:val="00E30343"/>
    <w:rsid w:val="00E32711"/>
    <w:rsid w:val="00E32785"/>
    <w:rsid w:val="00E3566D"/>
    <w:rsid w:val="00E373DF"/>
    <w:rsid w:val="00E379FE"/>
    <w:rsid w:val="00E43CFE"/>
    <w:rsid w:val="00E46D00"/>
    <w:rsid w:val="00E621FA"/>
    <w:rsid w:val="00E627EA"/>
    <w:rsid w:val="00E6508D"/>
    <w:rsid w:val="00E72DEA"/>
    <w:rsid w:val="00E73563"/>
    <w:rsid w:val="00E74ED3"/>
    <w:rsid w:val="00E75630"/>
    <w:rsid w:val="00E76A94"/>
    <w:rsid w:val="00E80D20"/>
    <w:rsid w:val="00E870CA"/>
    <w:rsid w:val="00E90FA3"/>
    <w:rsid w:val="00E9148D"/>
    <w:rsid w:val="00EA0AB4"/>
    <w:rsid w:val="00EA4B97"/>
    <w:rsid w:val="00EA522F"/>
    <w:rsid w:val="00EB1297"/>
    <w:rsid w:val="00EB43BE"/>
    <w:rsid w:val="00EB4644"/>
    <w:rsid w:val="00EC05D7"/>
    <w:rsid w:val="00EC22C0"/>
    <w:rsid w:val="00EC296F"/>
    <w:rsid w:val="00ED0FEC"/>
    <w:rsid w:val="00ED3214"/>
    <w:rsid w:val="00EE1416"/>
    <w:rsid w:val="00EE26B3"/>
    <w:rsid w:val="00EE3FBD"/>
    <w:rsid w:val="00EE454A"/>
    <w:rsid w:val="00EF2360"/>
    <w:rsid w:val="00EF37F6"/>
    <w:rsid w:val="00F04F69"/>
    <w:rsid w:val="00F07E4C"/>
    <w:rsid w:val="00F1089E"/>
    <w:rsid w:val="00F168C0"/>
    <w:rsid w:val="00F21386"/>
    <w:rsid w:val="00F30A8D"/>
    <w:rsid w:val="00F33A2B"/>
    <w:rsid w:val="00F42F8C"/>
    <w:rsid w:val="00F4545C"/>
    <w:rsid w:val="00F51D26"/>
    <w:rsid w:val="00F52FD5"/>
    <w:rsid w:val="00F5336D"/>
    <w:rsid w:val="00F5700C"/>
    <w:rsid w:val="00F601A2"/>
    <w:rsid w:val="00F64957"/>
    <w:rsid w:val="00F76A4A"/>
    <w:rsid w:val="00F80F0B"/>
    <w:rsid w:val="00F815BB"/>
    <w:rsid w:val="00F8187E"/>
    <w:rsid w:val="00F83909"/>
    <w:rsid w:val="00F8390E"/>
    <w:rsid w:val="00F84054"/>
    <w:rsid w:val="00F84EC2"/>
    <w:rsid w:val="00F852CC"/>
    <w:rsid w:val="00F854F1"/>
    <w:rsid w:val="00F87E8A"/>
    <w:rsid w:val="00F9230F"/>
    <w:rsid w:val="00FA2ED3"/>
    <w:rsid w:val="00FA3002"/>
    <w:rsid w:val="00FA35A8"/>
    <w:rsid w:val="00FA4AF6"/>
    <w:rsid w:val="00FA56B9"/>
    <w:rsid w:val="00FA59A3"/>
    <w:rsid w:val="00FB1248"/>
    <w:rsid w:val="00FB4740"/>
    <w:rsid w:val="00FB52A3"/>
    <w:rsid w:val="00FB5FD2"/>
    <w:rsid w:val="00FC3CE0"/>
    <w:rsid w:val="00FC7B4A"/>
    <w:rsid w:val="00FD2E42"/>
    <w:rsid w:val="00FD6BD3"/>
    <w:rsid w:val="00FF036A"/>
    <w:rsid w:val="00FF1F8E"/>
    <w:rsid w:val="00FF2435"/>
    <w:rsid w:val="00FF53F0"/>
    <w:rsid w:val="00FF6F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EE722"/>
  <w15:docId w15:val="{7D58174C-60BA-407E-8C6C-75BB1A4F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56"/>
  </w:style>
  <w:style w:type="paragraph" w:styleId="Heading1">
    <w:name w:val="heading 1"/>
    <w:basedOn w:val="Normal"/>
    <w:next w:val="Normal"/>
    <w:link w:val="Heading1Char"/>
    <w:uiPriority w:val="9"/>
    <w:qFormat/>
    <w:rsid w:val="00DC06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21709"/>
    <w:pPr>
      <w:spacing w:after="150" w:line="240" w:lineRule="auto"/>
      <w:outlineLvl w:val="1"/>
    </w:pPr>
    <w:rPr>
      <w:rFonts w:ascii="inherit" w:eastAsia="Times New Roman" w:hAnsi="inherit" w:cs="Times New Roman"/>
      <w:sz w:val="45"/>
      <w:szCs w:val="45"/>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3F7"/>
  </w:style>
  <w:style w:type="paragraph" w:styleId="Footer">
    <w:name w:val="footer"/>
    <w:basedOn w:val="Normal"/>
    <w:link w:val="FooterChar"/>
    <w:uiPriority w:val="99"/>
    <w:unhideWhenUsed/>
    <w:rsid w:val="005F1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3F7"/>
  </w:style>
  <w:style w:type="paragraph" w:styleId="BalloonText">
    <w:name w:val="Balloon Text"/>
    <w:basedOn w:val="Normal"/>
    <w:link w:val="BalloonTextChar"/>
    <w:uiPriority w:val="99"/>
    <w:semiHidden/>
    <w:unhideWhenUsed/>
    <w:rsid w:val="005F1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3F7"/>
    <w:rPr>
      <w:rFonts w:ascii="Tahoma" w:hAnsi="Tahoma" w:cs="Tahoma"/>
      <w:sz w:val="16"/>
      <w:szCs w:val="16"/>
    </w:rPr>
  </w:style>
  <w:style w:type="table" w:styleId="TableGrid">
    <w:name w:val="Table Grid"/>
    <w:basedOn w:val="TableNormal"/>
    <w:uiPriority w:val="59"/>
    <w:rsid w:val="00FC3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3CE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List Paragraph 1"/>
    <w:basedOn w:val="Normal"/>
    <w:link w:val="ListParagraphChar"/>
    <w:uiPriority w:val="34"/>
    <w:qFormat/>
    <w:rsid w:val="00FC3CE0"/>
    <w:pPr>
      <w:ind w:left="720"/>
      <w:contextualSpacing/>
    </w:pPr>
  </w:style>
  <w:style w:type="paragraph" w:customStyle="1" w:styleId="Body">
    <w:name w:val="Body"/>
    <w:rsid w:val="00FA35A8"/>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ZA"/>
      <w14:textOutline w14:w="0" w14:cap="flat" w14:cmpd="sng" w14:algn="ctr">
        <w14:noFill/>
        <w14:prstDash w14:val="solid"/>
        <w14:bevel/>
      </w14:textOutline>
    </w:rPr>
  </w:style>
  <w:style w:type="character" w:styleId="Hyperlink">
    <w:name w:val="Hyperlink"/>
    <w:basedOn w:val="DefaultParagraphFont"/>
    <w:uiPriority w:val="99"/>
    <w:unhideWhenUsed/>
    <w:rsid w:val="00422F79"/>
    <w:rPr>
      <w:color w:val="0000FF" w:themeColor="hyperlink"/>
      <w:u w:val="single"/>
    </w:rPr>
  </w:style>
  <w:style w:type="character" w:customStyle="1" w:styleId="Heading2Char">
    <w:name w:val="Heading 2 Char"/>
    <w:basedOn w:val="DefaultParagraphFont"/>
    <w:link w:val="Heading2"/>
    <w:uiPriority w:val="9"/>
    <w:rsid w:val="00221709"/>
    <w:rPr>
      <w:rFonts w:ascii="inherit" w:eastAsia="Times New Roman" w:hAnsi="inherit" w:cs="Times New Roman"/>
      <w:sz w:val="45"/>
      <w:szCs w:val="45"/>
      <w:lang w:eastAsia="en-ZA"/>
    </w:rPr>
  </w:style>
  <w:style w:type="paragraph" w:styleId="NormalWeb">
    <w:name w:val="Normal (Web)"/>
    <w:basedOn w:val="Normal"/>
    <w:uiPriority w:val="99"/>
    <w:semiHidden/>
    <w:unhideWhenUsed/>
    <w:rsid w:val="00221709"/>
    <w:pPr>
      <w:spacing w:after="0" w:line="240" w:lineRule="auto"/>
    </w:pPr>
    <w:rPr>
      <w:rFonts w:ascii="Times New Roman" w:eastAsia="Times New Roman" w:hAnsi="Times New Roman" w:cs="Times New Roman"/>
      <w:sz w:val="24"/>
      <w:szCs w:val="24"/>
      <w:lang w:eastAsia="en-ZA"/>
    </w:rPr>
  </w:style>
  <w:style w:type="character" w:customStyle="1" w:styleId="Heading1Char">
    <w:name w:val="Heading 1 Char"/>
    <w:basedOn w:val="DefaultParagraphFont"/>
    <w:link w:val="Heading1"/>
    <w:uiPriority w:val="9"/>
    <w:rsid w:val="00DC068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C72F8D"/>
    <w:rPr>
      <w:sz w:val="16"/>
      <w:szCs w:val="16"/>
    </w:rPr>
  </w:style>
  <w:style w:type="paragraph" w:styleId="CommentText">
    <w:name w:val="annotation text"/>
    <w:basedOn w:val="Normal"/>
    <w:link w:val="CommentTextChar"/>
    <w:uiPriority w:val="99"/>
    <w:semiHidden/>
    <w:unhideWhenUsed/>
    <w:rsid w:val="00C72F8D"/>
    <w:pPr>
      <w:spacing w:line="240" w:lineRule="auto"/>
    </w:pPr>
    <w:rPr>
      <w:sz w:val="20"/>
      <w:szCs w:val="20"/>
    </w:rPr>
  </w:style>
  <w:style w:type="character" w:customStyle="1" w:styleId="CommentTextChar">
    <w:name w:val="Comment Text Char"/>
    <w:basedOn w:val="DefaultParagraphFont"/>
    <w:link w:val="CommentText"/>
    <w:uiPriority w:val="99"/>
    <w:semiHidden/>
    <w:rsid w:val="00C72F8D"/>
    <w:rPr>
      <w:sz w:val="20"/>
      <w:szCs w:val="20"/>
    </w:rPr>
  </w:style>
  <w:style w:type="paragraph" w:styleId="CommentSubject">
    <w:name w:val="annotation subject"/>
    <w:basedOn w:val="CommentText"/>
    <w:next w:val="CommentText"/>
    <w:link w:val="CommentSubjectChar"/>
    <w:uiPriority w:val="99"/>
    <w:semiHidden/>
    <w:unhideWhenUsed/>
    <w:rsid w:val="00C72F8D"/>
    <w:rPr>
      <w:b/>
      <w:bCs/>
    </w:rPr>
  </w:style>
  <w:style w:type="character" w:customStyle="1" w:styleId="CommentSubjectChar">
    <w:name w:val="Comment Subject Char"/>
    <w:basedOn w:val="CommentTextChar"/>
    <w:link w:val="CommentSubject"/>
    <w:uiPriority w:val="99"/>
    <w:semiHidden/>
    <w:rsid w:val="00C72F8D"/>
    <w:rPr>
      <w:b/>
      <w:bCs/>
      <w:sz w:val="20"/>
      <w:szCs w:val="20"/>
    </w:rPr>
  </w:style>
  <w:style w:type="paragraph" w:styleId="Revision">
    <w:name w:val="Revision"/>
    <w:hidden/>
    <w:uiPriority w:val="99"/>
    <w:semiHidden/>
    <w:rsid w:val="00C72F8D"/>
    <w:pPr>
      <w:spacing w:after="0" w:line="240" w:lineRule="auto"/>
    </w:pPr>
  </w:style>
  <w:style w:type="paragraph" w:styleId="FootnoteText">
    <w:name w:val="footnote text"/>
    <w:basedOn w:val="Normal"/>
    <w:link w:val="FootnoteTextChar"/>
    <w:uiPriority w:val="99"/>
    <w:semiHidden/>
    <w:unhideWhenUsed/>
    <w:rsid w:val="00B664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472"/>
    <w:rPr>
      <w:sz w:val="20"/>
      <w:szCs w:val="20"/>
    </w:rPr>
  </w:style>
  <w:style w:type="character" w:styleId="FootnoteReference">
    <w:name w:val="footnote reference"/>
    <w:basedOn w:val="DefaultParagraphFont"/>
    <w:uiPriority w:val="99"/>
    <w:semiHidden/>
    <w:unhideWhenUsed/>
    <w:rsid w:val="00B66472"/>
    <w:rPr>
      <w:vertAlign w:val="superscript"/>
    </w:rPr>
  </w:style>
  <w:style w:type="paragraph" w:styleId="TOCHeading">
    <w:name w:val="TOC Heading"/>
    <w:basedOn w:val="Heading1"/>
    <w:next w:val="Normal"/>
    <w:uiPriority w:val="39"/>
    <w:unhideWhenUsed/>
    <w:qFormat/>
    <w:rsid w:val="00840F9F"/>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9D4878"/>
    <w:pPr>
      <w:tabs>
        <w:tab w:val="left" w:pos="660"/>
        <w:tab w:val="right" w:leader="dot" w:pos="9180"/>
      </w:tabs>
      <w:spacing w:after="100"/>
      <w:ind w:left="709" w:hanging="709"/>
    </w:pPr>
  </w:style>
  <w:style w:type="paragraph" w:styleId="TOC2">
    <w:name w:val="toc 2"/>
    <w:basedOn w:val="Normal"/>
    <w:next w:val="Normal"/>
    <w:autoRedefine/>
    <w:uiPriority w:val="39"/>
    <w:unhideWhenUsed/>
    <w:rsid w:val="00840F9F"/>
    <w:pPr>
      <w:spacing w:after="100"/>
      <w:ind w:left="220"/>
    </w:pPr>
  </w:style>
  <w:style w:type="table" w:customStyle="1" w:styleId="TableGrid1">
    <w:name w:val="Table Grid1"/>
    <w:basedOn w:val="TableNormal"/>
    <w:next w:val="TableGrid"/>
    <w:uiPriority w:val="59"/>
    <w:rsid w:val="00EA0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
    <w:link w:val="ListParagraph"/>
    <w:uiPriority w:val="34"/>
    <w:locked/>
    <w:rsid w:val="009E5A32"/>
  </w:style>
  <w:style w:type="character" w:styleId="UnresolvedMention">
    <w:name w:val="Unresolved Mention"/>
    <w:basedOn w:val="DefaultParagraphFont"/>
    <w:uiPriority w:val="99"/>
    <w:semiHidden/>
    <w:unhideWhenUsed/>
    <w:rsid w:val="00AE6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655234">
      <w:bodyDiv w:val="1"/>
      <w:marLeft w:val="0"/>
      <w:marRight w:val="0"/>
      <w:marTop w:val="0"/>
      <w:marBottom w:val="0"/>
      <w:divBdr>
        <w:top w:val="none" w:sz="0" w:space="0" w:color="auto"/>
        <w:left w:val="none" w:sz="0" w:space="0" w:color="auto"/>
        <w:bottom w:val="none" w:sz="0" w:space="0" w:color="auto"/>
        <w:right w:val="none" w:sz="0" w:space="0" w:color="auto"/>
      </w:divBdr>
      <w:divsChild>
        <w:div w:id="601572751">
          <w:marLeft w:val="0"/>
          <w:marRight w:val="0"/>
          <w:marTop w:val="0"/>
          <w:marBottom w:val="0"/>
          <w:divBdr>
            <w:top w:val="none" w:sz="0" w:space="0" w:color="auto"/>
            <w:left w:val="none" w:sz="0" w:space="0" w:color="auto"/>
            <w:bottom w:val="none" w:sz="0" w:space="0" w:color="auto"/>
            <w:right w:val="none" w:sz="0" w:space="0" w:color="auto"/>
          </w:divBdr>
          <w:divsChild>
            <w:div w:id="1302346410">
              <w:marLeft w:val="0"/>
              <w:marRight w:val="0"/>
              <w:marTop w:val="0"/>
              <w:marBottom w:val="0"/>
              <w:divBdr>
                <w:top w:val="none" w:sz="0" w:space="0" w:color="auto"/>
                <w:left w:val="none" w:sz="0" w:space="0" w:color="auto"/>
                <w:bottom w:val="none" w:sz="0" w:space="0" w:color="auto"/>
                <w:right w:val="none" w:sz="0" w:space="0" w:color="auto"/>
              </w:divBdr>
              <w:divsChild>
                <w:div w:id="402991069">
                  <w:marLeft w:val="0"/>
                  <w:marRight w:val="0"/>
                  <w:marTop w:val="0"/>
                  <w:marBottom w:val="0"/>
                  <w:divBdr>
                    <w:top w:val="none" w:sz="0" w:space="0" w:color="auto"/>
                    <w:left w:val="none" w:sz="0" w:space="0" w:color="auto"/>
                    <w:bottom w:val="none" w:sz="0" w:space="0" w:color="auto"/>
                    <w:right w:val="none" w:sz="0" w:space="0" w:color="auto"/>
                  </w:divBdr>
                  <w:divsChild>
                    <w:div w:id="586353041">
                      <w:marLeft w:val="0"/>
                      <w:marRight w:val="0"/>
                      <w:marTop w:val="0"/>
                      <w:marBottom w:val="0"/>
                      <w:divBdr>
                        <w:top w:val="none" w:sz="0" w:space="0" w:color="auto"/>
                        <w:left w:val="none" w:sz="0" w:space="0" w:color="auto"/>
                        <w:bottom w:val="none" w:sz="0" w:space="0" w:color="auto"/>
                        <w:right w:val="none" w:sz="0" w:space="0" w:color="auto"/>
                      </w:divBdr>
                      <w:divsChild>
                        <w:div w:id="689258128">
                          <w:marLeft w:val="13380"/>
                          <w:marRight w:val="0"/>
                          <w:marTop w:val="0"/>
                          <w:marBottom w:val="0"/>
                          <w:divBdr>
                            <w:top w:val="none" w:sz="0" w:space="0" w:color="auto"/>
                            <w:left w:val="none" w:sz="0" w:space="0" w:color="auto"/>
                            <w:bottom w:val="none" w:sz="0" w:space="0" w:color="auto"/>
                            <w:right w:val="none" w:sz="0" w:space="0" w:color="auto"/>
                          </w:divBdr>
                          <w:divsChild>
                            <w:div w:id="2010674479">
                              <w:marLeft w:val="0"/>
                              <w:marRight w:val="0"/>
                              <w:marTop w:val="0"/>
                              <w:marBottom w:val="0"/>
                              <w:divBdr>
                                <w:top w:val="none" w:sz="0" w:space="0" w:color="auto"/>
                                <w:left w:val="none" w:sz="0" w:space="0" w:color="auto"/>
                                <w:bottom w:val="none" w:sz="0" w:space="0" w:color="auto"/>
                                <w:right w:val="none" w:sz="0" w:space="0" w:color="auto"/>
                              </w:divBdr>
                              <w:divsChild>
                                <w:div w:id="389035155">
                                  <w:marLeft w:val="0"/>
                                  <w:marRight w:val="0"/>
                                  <w:marTop w:val="0"/>
                                  <w:marBottom w:val="0"/>
                                  <w:divBdr>
                                    <w:top w:val="none" w:sz="0" w:space="0" w:color="auto"/>
                                    <w:left w:val="none" w:sz="0" w:space="0" w:color="auto"/>
                                    <w:bottom w:val="none" w:sz="0" w:space="0" w:color="auto"/>
                                    <w:right w:val="none" w:sz="0" w:space="0" w:color="auto"/>
                                  </w:divBdr>
                                  <w:divsChild>
                                    <w:div w:id="778914338">
                                      <w:marLeft w:val="0"/>
                                      <w:marRight w:val="0"/>
                                      <w:marTop w:val="0"/>
                                      <w:marBottom w:val="0"/>
                                      <w:divBdr>
                                        <w:top w:val="none" w:sz="0" w:space="0" w:color="auto"/>
                                        <w:left w:val="none" w:sz="0" w:space="0" w:color="auto"/>
                                        <w:bottom w:val="none" w:sz="0" w:space="0" w:color="auto"/>
                                        <w:right w:val="none" w:sz="0" w:space="0" w:color="auto"/>
                                      </w:divBdr>
                                      <w:divsChild>
                                        <w:div w:id="431557424">
                                          <w:marLeft w:val="0"/>
                                          <w:marRight w:val="0"/>
                                          <w:marTop w:val="0"/>
                                          <w:marBottom w:val="0"/>
                                          <w:divBdr>
                                            <w:top w:val="none" w:sz="0" w:space="0" w:color="auto"/>
                                            <w:left w:val="none" w:sz="0" w:space="0" w:color="auto"/>
                                            <w:bottom w:val="none" w:sz="0" w:space="0" w:color="auto"/>
                                            <w:right w:val="none" w:sz="0" w:space="0" w:color="auto"/>
                                          </w:divBdr>
                                          <w:divsChild>
                                            <w:div w:id="1189292582">
                                              <w:marLeft w:val="0"/>
                                              <w:marRight w:val="0"/>
                                              <w:marTop w:val="0"/>
                                              <w:marBottom w:val="0"/>
                                              <w:divBdr>
                                                <w:top w:val="none" w:sz="0" w:space="0" w:color="auto"/>
                                                <w:left w:val="none" w:sz="0" w:space="0" w:color="auto"/>
                                                <w:bottom w:val="none" w:sz="0" w:space="0" w:color="auto"/>
                                                <w:right w:val="none" w:sz="0" w:space="0" w:color="auto"/>
                                              </w:divBdr>
                                              <w:divsChild>
                                                <w:div w:id="210894906">
                                                  <w:marLeft w:val="0"/>
                                                  <w:marRight w:val="0"/>
                                                  <w:marTop w:val="0"/>
                                                  <w:marBottom w:val="0"/>
                                                  <w:divBdr>
                                                    <w:top w:val="none" w:sz="0" w:space="0" w:color="auto"/>
                                                    <w:left w:val="none" w:sz="0" w:space="0" w:color="auto"/>
                                                    <w:bottom w:val="none" w:sz="0" w:space="0" w:color="auto"/>
                                                    <w:right w:val="none" w:sz="0" w:space="0" w:color="auto"/>
                                                  </w:divBdr>
                                                  <w:divsChild>
                                                    <w:div w:id="978803732">
                                                      <w:marLeft w:val="0"/>
                                                      <w:marRight w:val="0"/>
                                                      <w:marTop w:val="0"/>
                                                      <w:marBottom w:val="0"/>
                                                      <w:divBdr>
                                                        <w:top w:val="none" w:sz="0" w:space="0" w:color="auto"/>
                                                        <w:left w:val="none" w:sz="0" w:space="0" w:color="auto"/>
                                                        <w:bottom w:val="none" w:sz="0" w:space="0" w:color="auto"/>
                                                        <w:right w:val="none" w:sz="0" w:space="0" w:color="auto"/>
                                                      </w:divBdr>
                                                      <w:divsChild>
                                                        <w:div w:id="180707746">
                                                          <w:marLeft w:val="0"/>
                                                          <w:marRight w:val="0"/>
                                                          <w:marTop w:val="0"/>
                                                          <w:marBottom w:val="0"/>
                                                          <w:divBdr>
                                                            <w:top w:val="none" w:sz="0" w:space="0" w:color="auto"/>
                                                            <w:left w:val="none" w:sz="0" w:space="0" w:color="auto"/>
                                                            <w:bottom w:val="none" w:sz="0" w:space="0" w:color="auto"/>
                                                            <w:right w:val="none" w:sz="0" w:space="0" w:color="auto"/>
                                                          </w:divBdr>
                                                          <w:divsChild>
                                                            <w:div w:id="48420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3238386">
      <w:bodyDiv w:val="1"/>
      <w:marLeft w:val="0"/>
      <w:marRight w:val="0"/>
      <w:marTop w:val="0"/>
      <w:marBottom w:val="0"/>
      <w:divBdr>
        <w:top w:val="none" w:sz="0" w:space="0" w:color="auto"/>
        <w:left w:val="none" w:sz="0" w:space="0" w:color="auto"/>
        <w:bottom w:val="none" w:sz="0" w:space="0" w:color="auto"/>
        <w:right w:val="none" w:sz="0" w:space="0" w:color="auto"/>
      </w:divBdr>
      <w:divsChild>
        <w:div w:id="1630547996">
          <w:marLeft w:val="0"/>
          <w:marRight w:val="0"/>
          <w:marTop w:val="0"/>
          <w:marBottom w:val="0"/>
          <w:divBdr>
            <w:top w:val="none" w:sz="0" w:space="0" w:color="auto"/>
            <w:left w:val="none" w:sz="0" w:space="0" w:color="auto"/>
            <w:bottom w:val="none" w:sz="0" w:space="0" w:color="auto"/>
            <w:right w:val="none" w:sz="0" w:space="0" w:color="auto"/>
          </w:divBdr>
          <w:divsChild>
            <w:div w:id="401219031">
              <w:marLeft w:val="-225"/>
              <w:marRight w:val="-225"/>
              <w:marTop w:val="0"/>
              <w:marBottom w:val="0"/>
              <w:divBdr>
                <w:top w:val="none" w:sz="0" w:space="0" w:color="auto"/>
                <w:left w:val="none" w:sz="0" w:space="0" w:color="auto"/>
                <w:bottom w:val="none" w:sz="0" w:space="0" w:color="auto"/>
                <w:right w:val="none" w:sz="0" w:space="0" w:color="auto"/>
              </w:divBdr>
              <w:divsChild>
                <w:div w:id="15880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429784">
      <w:bodyDiv w:val="1"/>
      <w:marLeft w:val="0"/>
      <w:marRight w:val="0"/>
      <w:marTop w:val="0"/>
      <w:marBottom w:val="0"/>
      <w:divBdr>
        <w:top w:val="none" w:sz="0" w:space="0" w:color="auto"/>
        <w:left w:val="none" w:sz="0" w:space="0" w:color="auto"/>
        <w:bottom w:val="none" w:sz="0" w:space="0" w:color="auto"/>
        <w:right w:val="none" w:sz="0" w:space="0" w:color="auto"/>
      </w:divBdr>
      <w:divsChild>
        <w:div w:id="1716613977">
          <w:marLeft w:val="0"/>
          <w:marRight w:val="0"/>
          <w:marTop w:val="0"/>
          <w:marBottom w:val="0"/>
          <w:divBdr>
            <w:top w:val="none" w:sz="0" w:space="0" w:color="auto"/>
            <w:left w:val="none" w:sz="0" w:space="0" w:color="auto"/>
            <w:bottom w:val="none" w:sz="0" w:space="0" w:color="auto"/>
            <w:right w:val="none" w:sz="0" w:space="0" w:color="auto"/>
          </w:divBdr>
          <w:divsChild>
            <w:div w:id="389810453">
              <w:marLeft w:val="0"/>
              <w:marRight w:val="0"/>
              <w:marTop w:val="0"/>
              <w:marBottom w:val="0"/>
              <w:divBdr>
                <w:top w:val="none" w:sz="0" w:space="0" w:color="auto"/>
                <w:left w:val="none" w:sz="0" w:space="0" w:color="auto"/>
                <w:bottom w:val="none" w:sz="0" w:space="0" w:color="auto"/>
                <w:right w:val="none" w:sz="0" w:space="0" w:color="auto"/>
              </w:divBdr>
              <w:divsChild>
                <w:div w:id="13959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44293">
      <w:bodyDiv w:val="1"/>
      <w:marLeft w:val="0"/>
      <w:marRight w:val="0"/>
      <w:marTop w:val="0"/>
      <w:marBottom w:val="0"/>
      <w:divBdr>
        <w:top w:val="none" w:sz="0" w:space="0" w:color="auto"/>
        <w:left w:val="none" w:sz="0" w:space="0" w:color="auto"/>
        <w:bottom w:val="none" w:sz="0" w:space="0" w:color="auto"/>
        <w:right w:val="none" w:sz="0" w:space="0" w:color="auto"/>
      </w:divBdr>
      <w:divsChild>
        <w:div w:id="200165416">
          <w:marLeft w:val="0"/>
          <w:marRight w:val="0"/>
          <w:marTop w:val="0"/>
          <w:marBottom w:val="0"/>
          <w:divBdr>
            <w:top w:val="none" w:sz="0" w:space="0" w:color="auto"/>
            <w:left w:val="none" w:sz="0" w:space="0" w:color="auto"/>
            <w:bottom w:val="none" w:sz="0" w:space="0" w:color="auto"/>
            <w:right w:val="none" w:sz="0" w:space="0" w:color="auto"/>
          </w:divBdr>
          <w:divsChild>
            <w:div w:id="696541598">
              <w:marLeft w:val="-225"/>
              <w:marRight w:val="-225"/>
              <w:marTop w:val="0"/>
              <w:marBottom w:val="0"/>
              <w:divBdr>
                <w:top w:val="none" w:sz="0" w:space="0" w:color="auto"/>
                <w:left w:val="none" w:sz="0" w:space="0" w:color="auto"/>
                <w:bottom w:val="none" w:sz="0" w:space="0" w:color="auto"/>
                <w:right w:val="none" w:sz="0" w:space="0" w:color="auto"/>
              </w:divBdr>
              <w:divsChild>
                <w:div w:id="192822607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462114863">
      <w:bodyDiv w:val="1"/>
      <w:marLeft w:val="0"/>
      <w:marRight w:val="0"/>
      <w:marTop w:val="0"/>
      <w:marBottom w:val="0"/>
      <w:divBdr>
        <w:top w:val="none" w:sz="0" w:space="0" w:color="auto"/>
        <w:left w:val="none" w:sz="0" w:space="0" w:color="auto"/>
        <w:bottom w:val="none" w:sz="0" w:space="0" w:color="auto"/>
        <w:right w:val="none" w:sz="0" w:space="0" w:color="auto"/>
      </w:divBdr>
      <w:divsChild>
        <w:div w:id="900019199">
          <w:marLeft w:val="0"/>
          <w:marRight w:val="0"/>
          <w:marTop w:val="0"/>
          <w:marBottom w:val="0"/>
          <w:divBdr>
            <w:top w:val="none" w:sz="0" w:space="0" w:color="auto"/>
            <w:left w:val="none" w:sz="0" w:space="0" w:color="auto"/>
            <w:bottom w:val="none" w:sz="0" w:space="0" w:color="auto"/>
            <w:right w:val="none" w:sz="0" w:space="0" w:color="auto"/>
          </w:divBdr>
          <w:divsChild>
            <w:div w:id="817068886">
              <w:marLeft w:val="0"/>
              <w:marRight w:val="0"/>
              <w:marTop w:val="0"/>
              <w:marBottom w:val="0"/>
              <w:divBdr>
                <w:top w:val="none" w:sz="0" w:space="0" w:color="auto"/>
                <w:left w:val="none" w:sz="0" w:space="0" w:color="auto"/>
                <w:bottom w:val="none" w:sz="0" w:space="0" w:color="auto"/>
                <w:right w:val="none" w:sz="0" w:space="0" w:color="auto"/>
              </w:divBdr>
              <w:divsChild>
                <w:div w:id="1591740331">
                  <w:marLeft w:val="0"/>
                  <w:marRight w:val="0"/>
                  <w:marTop w:val="0"/>
                  <w:marBottom w:val="0"/>
                  <w:divBdr>
                    <w:top w:val="none" w:sz="0" w:space="0" w:color="auto"/>
                    <w:left w:val="none" w:sz="0" w:space="0" w:color="auto"/>
                    <w:bottom w:val="none" w:sz="0" w:space="0" w:color="auto"/>
                    <w:right w:val="none" w:sz="0" w:space="0" w:color="auto"/>
                  </w:divBdr>
                  <w:divsChild>
                    <w:div w:id="1144739028">
                      <w:marLeft w:val="0"/>
                      <w:marRight w:val="0"/>
                      <w:marTop w:val="0"/>
                      <w:marBottom w:val="0"/>
                      <w:divBdr>
                        <w:top w:val="none" w:sz="0" w:space="0" w:color="auto"/>
                        <w:left w:val="none" w:sz="0" w:space="0" w:color="auto"/>
                        <w:bottom w:val="none" w:sz="0" w:space="0" w:color="auto"/>
                        <w:right w:val="none" w:sz="0" w:space="0" w:color="auto"/>
                      </w:divBdr>
                      <w:divsChild>
                        <w:div w:id="1291979795">
                          <w:marLeft w:val="0"/>
                          <w:marRight w:val="0"/>
                          <w:marTop w:val="0"/>
                          <w:marBottom w:val="0"/>
                          <w:divBdr>
                            <w:top w:val="none" w:sz="0" w:space="0" w:color="auto"/>
                            <w:left w:val="none" w:sz="0" w:space="0" w:color="auto"/>
                            <w:bottom w:val="none" w:sz="0" w:space="0" w:color="auto"/>
                            <w:right w:val="none" w:sz="0" w:space="0" w:color="auto"/>
                          </w:divBdr>
                          <w:divsChild>
                            <w:div w:id="1660842701">
                              <w:marLeft w:val="0"/>
                              <w:marRight w:val="0"/>
                              <w:marTop w:val="0"/>
                              <w:marBottom w:val="0"/>
                              <w:divBdr>
                                <w:top w:val="none" w:sz="0" w:space="0" w:color="auto"/>
                                <w:left w:val="none" w:sz="0" w:space="0" w:color="auto"/>
                                <w:bottom w:val="none" w:sz="0" w:space="0" w:color="auto"/>
                                <w:right w:val="none" w:sz="0" w:space="0" w:color="auto"/>
                              </w:divBdr>
                              <w:divsChild>
                                <w:div w:id="1501768893">
                                  <w:marLeft w:val="0"/>
                                  <w:marRight w:val="0"/>
                                  <w:marTop w:val="0"/>
                                  <w:marBottom w:val="0"/>
                                  <w:divBdr>
                                    <w:top w:val="none" w:sz="0" w:space="0" w:color="auto"/>
                                    <w:left w:val="none" w:sz="0" w:space="0" w:color="auto"/>
                                    <w:bottom w:val="none" w:sz="0" w:space="0" w:color="auto"/>
                                    <w:right w:val="none" w:sz="0" w:space="0" w:color="auto"/>
                                  </w:divBdr>
                                  <w:divsChild>
                                    <w:div w:id="509181650">
                                      <w:marLeft w:val="1"/>
                                      <w:marRight w:val="1"/>
                                      <w:marTop w:val="0"/>
                                      <w:marBottom w:val="0"/>
                                      <w:divBdr>
                                        <w:top w:val="none" w:sz="0" w:space="0" w:color="auto"/>
                                        <w:left w:val="none" w:sz="0" w:space="0" w:color="auto"/>
                                        <w:bottom w:val="none" w:sz="0" w:space="0" w:color="auto"/>
                                        <w:right w:val="none" w:sz="0" w:space="0" w:color="auto"/>
                                      </w:divBdr>
                                      <w:divsChild>
                                        <w:div w:id="509681680">
                                          <w:marLeft w:val="-225"/>
                                          <w:marRight w:val="-225"/>
                                          <w:marTop w:val="0"/>
                                          <w:marBottom w:val="0"/>
                                          <w:divBdr>
                                            <w:top w:val="none" w:sz="0" w:space="0" w:color="auto"/>
                                            <w:left w:val="none" w:sz="0" w:space="0" w:color="auto"/>
                                            <w:bottom w:val="none" w:sz="0" w:space="0" w:color="auto"/>
                                            <w:right w:val="none" w:sz="0" w:space="0" w:color="auto"/>
                                          </w:divBdr>
                                          <w:divsChild>
                                            <w:div w:id="249316000">
                                              <w:marLeft w:val="0"/>
                                              <w:marRight w:val="0"/>
                                              <w:marTop w:val="0"/>
                                              <w:marBottom w:val="0"/>
                                              <w:divBdr>
                                                <w:top w:val="none" w:sz="0" w:space="0" w:color="auto"/>
                                                <w:left w:val="none" w:sz="0" w:space="0" w:color="auto"/>
                                                <w:bottom w:val="none" w:sz="0" w:space="0" w:color="auto"/>
                                                <w:right w:val="none" w:sz="0" w:space="0" w:color="auto"/>
                                              </w:divBdr>
                                              <w:divsChild>
                                                <w:div w:id="1013191712">
                                                  <w:marLeft w:val="0"/>
                                                  <w:marRight w:val="0"/>
                                                  <w:marTop w:val="0"/>
                                                  <w:marBottom w:val="0"/>
                                                  <w:divBdr>
                                                    <w:top w:val="none" w:sz="0" w:space="0" w:color="auto"/>
                                                    <w:left w:val="none" w:sz="0" w:space="0" w:color="auto"/>
                                                    <w:bottom w:val="none" w:sz="0" w:space="0" w:color="auto"/>
                                                    <w:right w:val="none" w:sz="0" w:space="0" w:color="auto"/>
                                                  </w:divBdr>
                                                  <w:divsChild>
                                                    <w:div w:id="490801851">
                                                      <w:marLeft w:val="0"/>
                                                      <w:marRight w:val="0"/>
                                                      <w:marTop w:val="0"/>
                                                      <w:marBottom w:val="0"/>
                                                      <w:divBdr>
                                                        <w:top w:val="none" w:sz="0" w:space="0" w:color="auto"/>
                                                        <w:left w:val="none" w:sz="0" w:space="0" w:color="auto"/>
                                                        <w:bottom w:val="none" w:sz="0" w:space="0" w:color="auto"/>
                                                        <w:right w:val="none" w:sz="0" w:space="0" w:color="auto"/>
                                                      </w:divBdr>
                                                      <w:divsChild>
                                                        <w:div w:id="167061858">
                                                          <w:marLeft w:val="0"/>
                                                          <w:marRight w:val="0"/>
                                                          <w:marTop w:val="0"/>
                                                          <w:marBottom w:val="0"/>
                                                          <w:divBdr>
                                                            <w:top w:val="none" w:sz="0" w:space="0" w:color="auto"/>
                                                            <w:left w:val="none" w:sz="0" w:space="0" w:color="auto"/>
                                                            <w:bottom w:val="none" w:sz="0" w:space="0" w:color="auto"/>
                                                            <w:right w:val="none" w:sz="0" w:space="0" w:color="auto"/>
                                                          </w:divBdr>
                                                          <w:divsChild>
                                                            <w:div w:id="7719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7574074">
      <w:bodyDiv w:val="1"/>
      <w:marLeft w:val="0"/>
      <w:marRight w:val="0"/>
      <w:marTop w:val="0"/>
      <w:marBottom w:val="0"/>
      <w:divBdr>
        <w:top w:val="none" w:sz="0" w:space="0" w:color="auto"/>
        <w:left w:val="none" w:sz="0" w:space="0" w:color="auto"/>
        <w:bottom w:val="none" w:sz="0" w:space="0" w:color="auto"/>
        <w:right w:val="none" w:sz="0" w:space="0" w:color="auto"/>
      </w:divBdr>
      <w:divsChild>
        <w:div w:id="1825858176">
          <w:marLeft w:val="0"/>
          <w:marRight w:val="0"/>
          <w:marTop w:val="0"/>
          <w:marBottom w:val="0"/>
          <w:divBdr>
            <w:top w:val="none" w:sz="0" w:space="0" w:color="auto"/>
            <w:left w:val="none" w:sz="0" w:space="0" w:color="auto"/>
            <w:bottom w:val="none" w:sz="0" w:space="0" w:color="auto"/>
            <w:right w:val="none" w:sz="0" w:space="0" w:color="auto"/>
          </w:divBdr>
          <w:divsChild>
            <w:div w:id="965238663">
              <w:marLeft w:val="0"/>
              <w:marRight w:val="0"/>
              <w:marTop w:val="0"/>
              <w:marBottom w:val="0"/>
              <w:divBdr>
                <w:top w:val="none" w:sz="0" w:space="0" w:color="auto"/>
                <w:left w:val="none" w:sz="0" w:space="0" w:color="auto"/>
                <w:bottom w:val="none" w:sz="0" w:space="0" w:color="auto"/>
                <w:right w:val="none" w:sz="0" w:space="0" w:color="auto"/>
              </w:divBdr>
              <w:divsChild>
                <w:div w:id="127948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9234">
      <w:bodyDiv w:val="1"/>
      <w:marLeft w:val="0"/>
      <w:marRight w:val="0"/>
      <w:marTop w:val="0"/>
      <w:marBottom w:val="0"/>
      <w:divBdr>
        <w:top w:val="none" w:sz="0" w:space="0" w:color="auto"/>
        <w:left w:val="none" w:sz="0" w:space="0" w:color="auto"/>
        <w:bottom w:val="none" w:sz="0" w:space="0" w:color="auto"/>
        <w:right w:val="none" w:sz="0" w:space="0" w:color="auto"/>
      </w:divBdr>
      <w:divsChild>
        <w:div w:id="1305814111">
          <w:marLeft w:val="0"/>
          <w:marRight w:val="0"/>
          <w:marTop w:val="0"/>
          <w:marBottom w:val="0"/>
          <w:divBdr>
            <w:top w:val="none" w:sz="0" w:space="0" w:color="auto"/>
            <w:left w:val="none" w:sz="0" w:space="0" w:color="auto"/>
            <w:bottom w:val="none" w:sz="0" w:space="0" w:color="auto"/>
            <w:right w:val="none" w:sz="0" w:space="0" w:color="auto"/>
          </w:divBdr>
          <w:divsChild>
            <w:div w:id="946545685">
              <w:marLeft w:val="-225"/>
              <w:marRight w:val="-225"/>
              <w:marTop w:val="0"/>
              <w:marBottom w:val="0"/>
              <w:divBdr>
                <w:top w:val="none" w:sz="0" w:space="0" w:color="auto"/>
                <w:left w:val="none" w:sz="0" w:space="0" w:color="auto"/>
                <w:bottom w:val="none" w:sz="0" w:space="0" w:color="auto"/>
                <w:right w:val="none" w:sz="0" w:space="0" w:color="auto"/>
              </w:divBdr>
              <w:divsChild>
                <w:div w:id="12732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1.xml"/><Relationship Id="rId10" Type="http://schemas.openxmlformats.org/officeDocument/2006/relationships/hyperlink" Target="https://www.justice.gov.za/inforeg/" TargetMode="External"/><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3.png@01D75144.A0A01270"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AEB1F-3DAF-438F-9B55-0A115923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20</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Nemasisi Ntsumbedzeni</dc:creator>
  <cp:lastModifiedBy>Sandi Stehlik</cp:lastModifiedBy>
  <cp:revision>16</cp:revision>
  <cp:lastPrinted>2020-07-14T12:00:00Z</cp:lastPrinted>
  <dcterms:created xsi:type="dcterms:W3CDTF">2025-12-29T07:55:00Z</dcterms:created>
  <dcterms:modified xsi:type="dcterms:W3CDTF">2026-01-16T08:04:00Z</dcterms:modified>
</cp:coreProperties>
</file>